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4EA41" w14:textId="77777777" w:rsidR="00972CAE" w:rsidRDefault="00B94DAA">
      <w:pPr>
        <w:pStyle w:val="Ttulo11"/>
        <w:spacing w:before="94" w:line="274" w:lineRule="exact"/>
      </w:pPr>
      <w:r>
        <w:rPr>
          <w:noProof/>
          <w:lang w:val="es-ES" w:eastAsia="es-ES"/>
        </w:rPr>
        <w:drawing>
          <wp:anchor distT="0" distB="0" distL="0" distR="0" simplePos="0" relativeHeight="487433216" behindDoc="1" locked="0" layoutInCell="1" allowOverlap="1" wp14:anchorId="2367DA52" wp14:editId="622F490A">
            <wp:simplePos x="0" y="0"/>
            <wp:positionH relativeFrom="page">
              <wp:posOffset>363899</wp:posOffset>
            </wp:positionH>
            <wp:positionV relativeFrom="page">
              <wp:posOffset>838200</wp:posOffset>
            </wp:positionV>
            <wp:extent cx="707468" cy="9144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468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JUZGADO DE 1ª INSTANCIA Nº 74 DE MADRID</w:t>
      </w:r>
    </w:p>
    <w:p w14:paraId="25FBAAB0" w14:textId="77777777" w:rsidR="00972CAE" w:rsidRDefault="00B94DAA">
      <w:pPr>
        <w:ind w:left="1082" w:right="4565"/>
        <w:rPr>
          <w:sz w:val="24"/>
        </w:rPr>
      </w:pPr>
      <w:r>
        <w:rPr>
          <w:sz w:val="24"/>
        </w:rPr>
        <w:t xml:space="preserve">Calle del </w:t>
      </w:r>
      <w:proofErr w:type="spellStart"/>
      <w:r>
        <w:rPr>
          <w:sz w:val="24"/>
        </w:rPr>
        <w:t>Poeta</w:t>
      </w:r>
      <w:proofErr w:type="spellEnd"/>
      <w:r>
        <w:rPr>
          <w:sz w:val="24"/>
        </w:rPr>
        <w:t xml:space="preserve"> Joan </w:t>
      </w:r>
      <w:proofErr w:type="spellStart"/>
      <w:r>
        <w:rPr>
          <w:sz w:val="24"/>
        </w:rPr>
        <w:t>Maragall</w:t>
      </w:r>
      <w:proofErr w:type="spellEnd"/>
      <w:r>
        <w:rPr>
          <w:sz w:val="24"/>
        </w:rPr>
        <w:t xml:space="preserve">, 66 , Planta 6 - 28020 </w:t>
      </w:r>
      <w:proofErr w:type="spellStart"/>
      <w:r>
        <w:rPr>
          <w:sz w:val="24"/>
        </w:rPr>
        <w:t>Tfno</w:t>
      </w:r>
      <w:proofErr w:type="spellEnd"/>
      <w:r>
        <w:rPr>
          <w:sz w:val="24"/>
        </w:rPr>
        <w:t>: 914932996</w:t>
      </w:r>
    </w:p>
    <w:p w14:paraId="42CFEB11" w14:textId="77777777" w:rsidR="00972CAE" w:rsidRDefault="00B94DAA">
      <w:pPr>
        <w:ind w:left="1082"/>
        <w:rPr>
          <w:sz w:val="24"/>
        </w:rPr>
      </w:pPr>
      <w:r>
        <w:rPr>
          <w:sz w:val="24"/>
        </w:rPr>
        <w:t>Fax: 914932998</w:t>
      </w:r>
    </w:p>
    <w:p w14:paraId="3D79CFCE" w14:textId="77777777" w:rsidR="00972CAE" w:rsidRDefault="00972CAE">
      <w:pPr>
        <w:pStyle w:val="Textoindependiente"/>
        <w:spacing w:before="6"/>
        <w:rPr>
          <w:i w:val="0"/>
          <w:sz w:val="30"/>
        </w:rPr>
      </w:pPr>
    </w:p>
    <w:p w14:paraId="0525E982" w14:textId="77777777" w:rsidR="00972CAE" w:rsidRDefault="00B94DAA">
      <w:pPr>
        <w:ind w:left="1082"/>
        <w:rPr>
          <w:sz w:val="16"/>
        </w:rPr>
      </w:pPr>
      <w:r>
        <w:rPr>
          <w:sz w:val="16"/>
        </w:rPr>
        <w:t>42020310</w:t>
      </w:r>
    </w:p>
    <w:p w14:paraId="1A7BC146" w14:textId="77777777" w:rsidR="00972CAE" w:rsidRDefault="00B94DAA">
      <w:pPr>
        <w:spacing w:before="58"/>
        <w:ind w:left="1082"/>
        <w:rPr>
          <w:sz w:val="24"/>
        </w:rPr>
      </w:pPr>
      <w:r>
        <w:rPr>
          <w:sz w:val="24"/>
        </w:rPr>
        <w:t>NIG: 28.079.00.2-2020/0101318</w:t>
      </w:r>
    </w:p>
    <w:p w14:paraId="18B251E1" w14:textId="5A700E69" w:rsidR="00972CAE" w:rsidRDefault="00B94DAA">
      <w:pPr>
        <w:pStyle w:val="Ttulo11"/>
        <w:spacing w:before="5" w:line="274" w:lineRule="exact"/>
      </w:pPr>
      <w:proofErr w:type="spellStart"/>
      <w:r>
        <w:t>Procedimiento</w:t>
      </w:r>
      <w:proofErr w:type="spellEnd"/>
      <w:r>
        <w:t xml:space="preserve">: </w:t>
      </w:r>
      <w:proofErr w:type="spellStart"/>
      <w:r>
        <w:t>Procedimiento</w:t>
      </w:r>
      <w:proofErr w:type="spellEnd"/>
      <w:r>
        <w:t xml:space="preserve"> </w:t>
      </w:r>
      <w:proofErr w:type="spellStart"/>
      <w:r>
        <w:t>Ordinario</w:t>
      </w:r>
      <w:proofErr w:type="spellEnd"/>
      <w:r>
        <w:t xml:space="preserve"> </w:t>
      </w:r>
      <w:r w:rsidR="003F23B2">
        <w:t>xxx</w:t>
      </w:r>
      <w:r>
        <w:t>/2020</w:t>
      </w:r>
    </w:p>
    <w:p w14:paraId="0BFBE81A" w14:textId="77777777" w:rsidR="00972CAE" w:rsidRDefault="00B94DAA">
      <w:pPr>
        <w:spacing w:line="274" w:lineRule="exact"/>
        <w:ind w:left="1082"/>
        <w:rPr>
          <w:sz w:val="24"/>
        </w:rPr>
      </w:pPr>
      <w:r>
        <w:rPr>
          <w:sz w:val="24"/>
        </w:rPr>
        <w:t xml:space="preserve">Materia: </w:t>
      </w:r>
      <w:proofErr w:type="spellStart"/>
      <w:r>
        <w:rPr>
          <w:sz w:val="24"/>
        </w:rPr>
        <w:t>Contratos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general</w:t>
      </w:r>
    </w:p>
    <w:p w14:paraId="5A03EC3C" w14:textId="77777777" w:rsidR="00972CAE" w:rsidRDefault="00972CAE">
      <w:pPr>
        <w:pStyle w:val="Textoindependiente"/>
        <w:rPr>
          <w:i w:val="0"/>
        </w:rPr>
      </w:pPr>
    </w:p>
    <w:p w14:paraId="638A9BE0" w14:textId="77777777" w:rsidR="004E6F2B" w:rsidRDefault="00B94DAA">
      <w:pPr>
        <w:ind w:left="1082" w:right="2237"/>
        <w:rPr>
          <w:sz w:val="24"/>
        </w:rPr>
      </w:pPr>
      <w:proofErr w:type="spellStart"/>
      <w:r>
        <w:rPr>
          <w:b/>
          <w:sz w:val="24"/>
        </w:rPr>
        <w:t>Demandante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D./</w:t>
      </w:r>
      <w:proofErr w:type="spellStart"/>
      <w:r>
        <w:rPr>
          <w:sz w:val="24"/>
        </w:rPr>
        <w:t>Dña</w:t>
      </w:r>
      <w:proofErr w:type="spellEnd"/>
      <w:r>
        <w:rPr>
          <w:sz w:val="24"/>
        </w:rPr>
        <w:t xml:space="preserve">. </w:t>
      </w:r>
      <w:r w:rsidR="004E6F2B">
        <w:rPr>
          <w:sz w:val="24"/>
        </w:rPr>
        <w:t>……………………………………</w:t>
      </w:r>
    </w:p>
    <w:p w14:paraId="578AD7A9" w14:textId="77777777" w:rsidR="00972CAE" w:rsidRDefault="00B94DAA">
      <w:pPr>
        <w:ind w:left="1082" w:right="2237"/>
        <w:rPr>
          <w:sz w:val="24"/>
        </w:rPr>
      </w:pPr>
      <w:r>
        <w:rPr>
          <w:sz w:val="24"/>
        </w:rPr>
        <w:t>PROCURADOR D./</w:t>
      </w:r>
      <w:proofErr w:type="spellStart"/>
      <w:r>
        <w:rPr>
          <w:sz w:val="24"/>
        </w:rPr>
        <w:t>Dña</w:t>
      </w:r>
      <w:proofErr w:type="spellEnd"/>
      <w:r>
        <w:rPr>
          <w:sz w:val="24"/>
        </w:rPr>
        <w:t xml:space="preserve">. </w:t>
      </w:r>
      <w:r w:rsidR="004E6F2B">
        <w:rPr>
          <w:sz w:val="24"/>
        </w:rPr>
        <w:t>………………………………….</w:t>
      </w:r>
    </w:p>
    <w:p w14:paraId="04804ED5" w14:textId="77777777" w:rsidR="00972CAE" w:rsidRDefault="00B94DAA">
      <w:pPr>
        <w:ind w:left="1082" w:right="3277"/>
        <w:rPr>
          <w:sz w:val="24"/>
        </w:rPr>
      </w:pPr>
      <w:proofErr w:type="spellStart"/>
      <w:r>
        <w:rPr>
          <w:b/>
          <w:sz w:val="24"/>
        </w:rPr>
        <w:t>Demandado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Bankinter</w:t>
      </w:r>
      <w:proofErr w:type="spellEnd"/>
      <w:r>
        <w:rPr>
          <w:sz w:val="24"/>
        </w:rPr>
        <w:t xml:space="preserve"> Consumer Finance EFC S.A. PROCURADOR D./</w:t>
      </w:r>
      <w:proofErr w:type="spellStart"/>
      <w:r>
        <w:rPr>
          <w:sz w:val="24"/>
        </w:rPr>
        <w:t>Dña</w:t>
      </w:r>
      <w:proofErr w:type="spellEnd"/>
      <w:r>
        <w:rPr>
          <w:sz w:val="24"/>
        </w:rPr>
        <w:t xml:space="preserve">. </w:t>
      </w:r>
      <w:r w:rsidR="004E6F2B">
        <w:rPr>
          <w:sz w:val="24"/>
        </w:rPr>
        <w:t>………………………</w:t>
      </w:r>
    </w:p>
    <w:p w14:paraId="495CEC16" w14:textId="77777777" w:rsidR="00972CAE" w:rsidRDefault="00972CAE">
      <w:pPr>
        <w:pStyle w:val="Textoindependiente"/>
        <w:spacing w:before="5"/>
        <w:rPr>
          <w:i w:val="0"/>
        </w:rPr>
      </w:pPr>
    </w:p>
    <w:p w14:paraId="0CD9F65D" w14:textId="77777777" w:rsidR="00972CAE" w:rsidRDefault="00370C59">
      <w:pPr>
        <w:pStyle w:val="Ttulo11"/>
        <w:spacing w:before="1"/>
        <w:ind w:left="3975" w:right="4464"/>
        <w:jc w:val="center"/>
      </w:pPr>
      <w:r>
        <w:pict w14:anchorId="4B11E8E3">
          <v:shape id="_x0000_s1052" style="position:absolute;left:0;text-align:left;margin-left:564pt;margin-top:10.75pt;width:16.85pt;height:87.4pt;z-index:15728640;mso-position-horizontal-relative:page" coordorigin="11280,215" coordsize="337,1748" o:spt="100" adj="0,,0" path="m11616,1940r-336,l11280,1962r336,l11616,1940xm11616,1918r-336,l11280,1929r336,l11616,1918xm11616,1862r-336,l11280,1895r336,l11616,1862xm11616,1817r-336,l11280,1839r336,l11616,1817xm11616,1783r-336,l11280,1794r336,l11616,1783xm11616,1750r-336,l11280,1761r336,l11616,1750xm11616,1705r-336,l11280,1716r336,l11616,1705xm11616,1660r-336,l11280,1682r336,l11616,1660xm11616,1615r-336,l11280,1626r336,l11616,1615xm11616,1582r-336,l11280,1593r336,l11616,1582xm11616,1548r-336,l11280,1559r336,l11616,1548xm11616,1514r-336,l11280,1537r336,l11616,1514xm11616,1458r-336,l11280,1470r336,l11616,1458xm11616,1425r-336,l11280,1447r336,l11616,1425xm11616,1391r-336,l11280,1402r336,l11616,1391xm11616,1324r-336,l11280,1346r336,l11616,1324xm11616,1279r-336,l11280,1290r336,l11616,1279xm11616,1234r-336,l11280,1268r336,l11616,1234xm11616,1212r-336,l11280,1223r336,l11616,1212xm11616,1156r-336,l11280,1178r336,l11616,1156xm11616,1122r-336,l11280,1134r336,l11616,1122xm11616,1078r-336,l11280,1100r336,l11616,1078xm11616,1033r-336,l11280,1066r336,l11616,1033xm11616,988r-336,l11280,999r336,l11616,988xm11616,966r-336,l11280,977r336,l11616,966xm11616,921r-336,l11280,932r336,l11616,921xm11616,865r-336,l11280,910r336,l11616,865xm11616,831r-336,l11280,854r336,l11616,831xm11616,798r-336,l11280,820r336,l11616,798xm11616,742r-336,l11280,786r336,l11616,742xm11616,708r-336,l11280,730r336,l11616,708xm11616,686r-336,l11280,697r336,l11616,686xm11616,618r-336,l11280,652r336,l11616,618xm11616,574r-336,l11280,607r336,l11616,574xm11616,540r-336,l11280,562r336,l11616,540xm11616,495r-336,l11280,529r336,l11616,495xm11616,450r-336,l11280,484r336,l11616,450xm11616,428r-336,l11280,439r336,l11616,428xm11616,372r-336,l11280,394r336,l11616,372xm11616,338r-336,l11280,361r336,l11616,338xm11616,271r-336,l11280,305r336,l11616,271xm11616,249r-336,l11280,260r336,l11616,249xm11616,215r-336,l11280,238r336,l11616,215xe" fillcolor="black" stroked="f">
            <v:stroke joinstyle="round"/>
            <v:formulas/>
            <v:path arrowok="t" o:connecttype="segments"/>
            <w10:wrap anchorx="page"/>
          </v:shape>
        </w:pict>
      </w:r>
      <w:r w:rsidR="00B94DAA">
        <w:t>SENTENCIA  Nº  19/2021</w:t>
      </w:r>
    </w:p>
    <w:p w14:paraId="20CD169E" w14:textId="77777777" w:rsidR="00972CAE" w:rsidRDefault="00972CAE">
      <w:pPr>
        <w:pStyle w:val="Textoindependiente"/>
        <w:rPr>
          <w:b/>
          <w:i w:val="0"/>
          <w:sz w:val="26"/>
        </w:rPr>
      </w:pPr>
    </w:p>
    <w:p w14:paraId="76E97427" w14:textId="77777777" w:rsidR="00972CAE" w:rsidRDefault="00972CAE">
      <w:pPr>
        <w:pStyle w:val="Textoindependiente"/>
        <w:spacing w:before="2"/>
        <w:rPr>
          <w:b/>
          <w:i w:val="0"/>
          <w:sz w:val="32"/>
        </w:rPr>
      </w:pPr>
    </w:p>
    <w:p w14:paraId="7519E451" w14:textId="77777777" w:rsidR="00972CAE" w:rsidRDefault="00B94DAA">
      <w:pPr>
        <w:ind w:left="1790"/>
      </w:pPr>
      <w:proofErr w:type="spellStart"/>
      <w:r>
        <w:t>En</w:t>
      </w:r>
      <w:proofErr w:type="spellEnd"/>
      <w:r>
        <w:t xml:space="preserve"> Madrid, a 13 de </w:t>
      </w:r>
      <w:proofErr w:type="spellStart"/>
      <w:r>
        <w:t>enero</w:t>
      </w:r>
      <w:proofErr w:type="spellEnd"/>
      <w:r>
        <w:t xml:space="preserve"> de 2.021.</w:t>
      </w:r>
    </w:p>
    <w:p w14:paraId="7D58E3D8" w14:textId="77777777" w:rsidR="00972CAE" w:rsidRDefault="00972CAE">
      <w:pPr>
        <w:pStyle w:val="Textoindependiente"/>
        <w:rPr>
          <w:i w:val="0"/>
        </w:rPr>
      </w:pPr>
    </w:p>
    <w:p w14:paraId="5629CF60" w14:textId="77777777" w:rsidR="00972CAE" w:rsidRDefault="00972CAE">
      <w:pPr>
        <w:pStyle w:val="Textoindependiente"/>
        <w:spacing w:before="10"/>
        <w:rPr>
          <w:i w:val="0"/>
          <w:sz w:val="27"/>
        </w:rPr>
      </w:pPr>
    </w:p>
    <w:p w14:paraId="1D058419" w14:textId="77777777" w:rsidR="00972CAE" w:rsidRDefault="00370C59">
      <w:pPr>
        <w:spacing w:line="276" w:lineRule="auto"/>
        <w:ind w:left="1422" w:right="1737" w:firstLine="367"/>
        <w:jc w:val="both"/>
      </w:pPr>
      <w:r>
        <w:pict w14:anchorId="092027A8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564.75pt;margin-top:15.35pt;width:18pt;height:239pt;z-index:15729664;mso-position-horizontal-relative:page" filled="f" stroked="f">
            <v:textbox style="layout-flow:vertical;mso-layout-flow-alt:bottom-to-top" inset="0,0,0,0">
              <w:txbxContent>
                <w:p w14:paraId="643ACF88" w14:textId="77777777" w:rsidR="00972CAE" w:rsidRDefault="00370C59">
                  <w:pPr>
                    <w:spacing w:before="28" w:line="213" w:lineRule="auto"/>
                    <w:ind w:left="20"/>
                    <w:rPr>
                      <w:b/>
                      <w:sz w:val="16"/>
                    </w:rPr>
                  </w:pPr>
                  <w:r>
                    <w:fldChar w:fldCharType="begin"/>
                  </w:r>
                  <w:r>
                    <w:instrText xml:space="preserve"> HYPERLINK "http://www.madrid.org/cove" \h </w:instrText>
                  </w:r>
                  <w:r>
                    <w:fldChar w:fldCharType="separate"/>
                  </w:r>
                  <w:r w:rsidR="00B94DAA">
                    <w:rPr>
                      <w:sz w:val="14"/>
                    </w:rPr>
                    <w:t>La autenticidad de este documento se puede comprobar en www.madrid.org/cove</w:t>
                  </w:r>
                  <w:r>
                    <w:rPr>
                      <w:sz w:val="14"/>
                    </w:rPr>
                    <w:fldChar w:fldCharType="end"/>
                  </w:r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mediante</w:t>
                  </w:r>
                  <w:proofErr w:type="spellEnd"/>
                  <w:r w:rsidR="00B94DAA">
                    <w:rPr>
                      <w:sz w:val="14"/>
                    </w:rPr>
                    <w:t xml:space="preserve"> el </w:t>
                  </w:r>
                  <w:proofErr w:type="spellStart"/>
                  <w:r w:rsidR="00B94DAA">
                    <w:rPr>
                      <w:sz w:val="14"/>
                    </w:rPr>
                    <w:t>siguiente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código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seguro</w:t>
                  </w:r>
                  <w:proofErr w:type="spellEnd"/>
                  <w:r w:rsidR="00B94DAA">
                    <w:rPr>
                      <w:sz w:val="14"/>
                    </w:rPr>
                    <w:t xml:space="preserve"> de </w:t>
                  </w:r>
                  <w:proofErr w:type="spellStart"/>
                  <w:r w:rsidR="00B94DAA">
                    <w:rPr>
                      <w:sz w:val="14"/>
                    </w:rPr>
                    <w:t>verificación</w:t>
                  </w:r>
                  <w:proofErr w:type="spellEnd"/>
                  <w:r w:rsidR="00B94DAA">
                    <w:rPr>
                      <w:sz w:val="14"/>
                    </w:rPr>
                    <w:t xml:space="preserve">: </w:t>
                  </w:r>
                  <w:r w:rsidR="00B94DAA">
                    <w:rPr>
                      <w:b/>
                      <w:sz w:val="16"/>
                    </w:rPr>
                    <w:t>0907656950085294894923</w:t>
                  </w:r>
                </w:p>
              </w:txbxContent>
            </v:textbox>
            <w10:wrap anchorx="page"/>
          </v:shape>
        </w:pict>
      </w:r>
      <w:r w:rsidR="00B94DAA">
        <w:t xml:space="preserve">Vistos por la </w:t>
      </w:r>
      <w:proofErr w:type="spellStart"/>
      <w:r w:rsidR="00B94DAA">
        <w:t>Ilma</w:t>
      </w:r>
      <w:proofErr w:type="spellEnd"/>
      <w:r w:rsidR="00B94DAA">
        <w:t xml:space="preserve">. Sra. </w:t>
      </w:r>
      <w:proofErr w:type="spellStart"/>
      <w:r w:rsidR="00B94DAA">
        <w:t>Magistrada</w:t>
      </w:r>
      <w:proofErr w:type="spellEnd"/>
      <w:r w:rsidR="00B94DAA">
        <w:t xml:space="preserve"> </w:t>
      </w:r>
      <w:proofErr w:type="spellStart"/>
      <w:r w:rsidR="00B94DAA">
        <w:t>Juez</w:t>
      </w:r>
      <w:proofErr w:type="spellEnd"/>
      <w:r w:rsidR="00B94DAA">
        <w:t xml:space="preserve"> DOÑA AMAIA CASTAÑO AGUIRRE los </w:t>
      </w:r>
      <w:proofErr w:type="spellStart"/>
      <w:r w:rsidR="00B94DAA">
        <w:t>presentes</w:t>
      </w:r>
      <w:proofErr w:type="spellEnd"/>
      <w:r w:rsidR="00B94DAA">
        <w:t xml:space="preserve"> autos de </w:t>
      </w:r>
      <w:r w:rsidR="00B94DAA">
        <w:rPr>
          <w:b/>
        </w:rPr>
        <w:t xml:space="preserve">JUICIO ORDINARIO </w:t>
      </w:r>
      <w:proofErr w:type="spellStart"/>
      <w:r w:rsidR="00B94DAA">
        <w:t>seguidos</w:t>
      </w:r>
      <w:proofErr w:type="spellEnd"/>
      <w:r w:rsidR="00B94DAA">
        <w:t xml:space="preserve"> con el </w:t>
      </w:r>
      <w:proofErr w:type="spellStart"/>
      <w:r w:rsidR="00B94DAA">
        <w:rPr>
          <w:b/>
        </w:rPr>
        <w:t>número</w:t>
      </w:r>
      <w:proofErr w:type="spellEnd"/>
      <w:r w:rsidR="00B94DAA">
        <w:rPr>
          <w:b/>
        </w:rPr>
        <w:t xml:space="preserve"> 634/2020 </w:t>
      </w:r>
      <w:proofErr w:type="spellStart"/>
      <w:r w:rsidR="00B94DAA">
        <w:t>sobre</w:t>
      </w:r>
      <w:proofErr w:type="spellEnd"/>
      <w:r w:rsidR="00B94DAA">
        <w:t xml:space="preserve"> </w:t>
      </w:r>
      <w:proofErr w:type="spellStart"/>
      <w:r w:rsidR="00B94DAA">
        <w:rPr>
          <w:b/>
        </w:rPr>
        <w:t>acción</w:t>
      </w:r>
      <w:proofErr w:type="spellEnd"/>
      <w:r w:rsidR="00B94DAA">
        <w:rPr>
          <w:b/>
        </w:rPr>
        <w:t xml:space="preserve"> de </w:t>
      </w:r>
      <w:proofErr w:type="spellStart"/>
      <w:r w:rsidR="00B94DAA">
        <w:rPr>
          <w:b/>
        </w:rPr>
        <w:t>nulidad</w:t>
      </w:r>
      <w:proofErr w:type="spellEnd"/>
      <w:r w:rsidR="00B94DAA">
        <w:rPr>
          <w:b/>
        </w:rPr>
        <w:t xml:space="preserve"> de </w:t>
      </w:r>
      <w:proofErr w:type="spellStart"/>
      <w:r w:rsidR="00B94DAA">
        <w:rPr>
          <w:b/>
        </w:rPr>
        <w:t>contrato</w:t>
      </w:r>
      <w:proofErr w:type="spellEnd"/>
      <w:r w:rsidR="00B94DAA">
        <w:t xml:space="preserve">, </w:t>
      </w:r>
      <w:proofErr w:type="spellStart"/>
      <w:r w:rsidR="00B94DAA">
        <w:t>en</w:t>
      </w:r>
      <w:proofErr w:type="spellEnd"/>
      <w:r w:rsidR="00B94DAA">
        <w:t xml:space="preserve"> el que </w:t>
      </w:r>
      <w:proofErr w:type="spellStart"/>
      <w:r w:rsidR="00B94DAA">
        <w:t>aparecen</w:t>
      </w:r>
      <w:proofErr w:type="spellEnd"/>
      <w:r w:rsidR="00B94DAA">
        <w:t xml:space="preserve"> </w:t>
      </w:r>
      <w:proofErr w:type="spellStart"/>
      <w:r w:rsidR="00B94DAA">
        <w:t>como</w:t>
      </w:r>
      <w:proofErr w:type="spellEnd"/>
      <w:r w:rsidR="00B94DAA">
        <w:t xml:space="preserve"> </w:t>
      </w:r>
      <w:proofErr w:type="spellStart"/>
      <w:r w:rsidR="00B94DAA">
        <w:t>parte</w:t>
      </w:r>
      <w:proofErr w:type="spellEnd"/>
      <w:r w:rsidR="00B94DAA">
        <w:t xml:space="preserve"> </w:t>
      </w:r>
      <w:proofErr w:type="spellStart"/>
      <w:r w:rsidR="00B94DAA">
        <w:t>actora</w:t>
      </w:r>
      <w:proofErr w:type="spellEnd"/>
      <w:r w:rsidR="00B94DAA">
        <w:t>, Dª.</w:t>
      </w:r>
      <w:r w:rsidR="00927423">
        <w:t xml:space="preserve"> ……………………………………….</w:t>
      </w:r>
      <w:r w:rsidR="00B94DAA">
        <w:t xml:space="preserve">, </w:t>
      </w:r>
      <w:proofErr w:type="spellStart"/>
      <w:r w:rsidR="00B94DAA">
        <w:t>representada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</w:t>
      </w:r>
      <w:proofErr w:type="spellStart"/>
      <w:r w:rsidR="00B94DAA">
        <w:t>estos</w:t>
      </w:r>
      <w:proofErr w:type="spellEnd"/>
      <w:r w:rsidR="00B94DAA">
        <w:t xml:space="preserve"> autos por el Procurador de los </w:t>
      </w:r>
      <w:proofErr w:type="spellStart"/>
      <w:r w:rsidR="00B94DAA">
        <w:t>Tribunales</w:t>
      </w:r>
      <w:proofErr w:type="spellEnd"/>
      <w:r w:rsidR="00B94DAA">
        <w:t xml:space="preserve"> D. </w:t>
      </w:r>
      <w:r w:rsidR="004E6F2B">
        <w:t xml:space="preserve">…………………………………. </w:t>
      </w:r>
      <w:r w:rsidR="00B94DAA">
        <w:t xml:space="preserve">y </w:t>
      </w:r>
      <w:proofErr w:type="spellStart"/>
      <w:r w:rsidR="00B94DAA">
        <w:t>defendida</w:t>
      </w:r>
      <w:proofErr w:type="spellEnd"/>
      <w:r w:rsidR="00B94DAA">
        <w:t xml:space="preserve"> por D.</w:t>
      </w:r>
      <w:r w:rsidR="004E6F2B">
        <w:t xml:space="preserve"> ………………………………… </w:t>
      </w:r>
      <w:r w:rsidR="00B94DAA">
        <w:t xml:space="preserve">; y </w:t>
      </w:r>
      <w:proofErr w:type="spellStart"/>
      <w:r w:rsidR="00B94DAA">
        <w:t>como</w:t>
      </w:r>
      <w:proofErr w:type="spellEnd"/>
      <w:r w:rsidR="00B94DAA">
        <w:t xml:space="preserve"> </w:t>
      </w:r>
      <w:proofErr w:type="spellStart"/>
      <w:r w:rsidR="00B94DAA">
        <w:t>parte</w:t>
      </w:r>
      <w:proofErr w:type="spellEnd"/>
      <w:r w:rsidR="00B94DAA">
        <w:t xml:space="preserve"> </w:t>
      </w:r>
      <w:proofErr w:type="spellStart"/>
      <w:r w:rsidR="00B94DAA">
        <w:t>demandada</w:t>
      </w:r>
      <w:proofErr w:type="spellEnd"/>
      <w:r w:rsidR="00B94DAA">
        <w:t xml:space="preserve">, BANKINTER CONSUMER FINANCE EFC, S.A., </w:t>
      </w:r>
      <w:proofErr w:type="spellStart"/>
      <w:r w:rsidR="00B94DAA">
        <w:t>representada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</w:t>
      </w:r>
      <w:proofErr w:type="spellStart"/>
      <w:r w:rsidR="00B94DAA">
        <w:t>estos</w:t>
      </w:r>
      <w:proofErr w:type="spellEnd"/>
      <w:r w:rsidR="00B94DAA">
        <w:t xml:space="preserve"> autos por el Procurador D. </w:t>
      </w:r>
      <w:r w:rsidR="004E6F2B">
        <w:t xml:space="preserve">…………………….. </w:t>
      </w:r>
      <w:r w:rsidR="00B94DAA">
        <w:t xml:space="preserve">bajo la </w:t>
      </w:r>
      <w:proofErr w:type="spellStart"/>
      <w:r w:rsidR="00B94DAA">
        <w:t>dirección</w:t>
      </w:r>
      <w:proofErr w:type="spellEnd"/>
      <w:r w:rsidR="00B94DAA">
        <w:t xml:space="preserve"> </w:t>
      </w:r>
      <w:proofErr w:type="spellStart"/>
      <w:r w:rsidR="00B94DAA">
        <w:t>letrada</w:t>
      </w:r>
      <w:proofErr w:type="spellEnd"/>
      <w:r w:rsidR="00B94DAA">
        <w:t xml:space="preserve"> de </w:t>
      </w:r>
      <w:proofErr w:type="spellStart"/>
      <w:r w:rsidR="00B94DAA">
        <w:t>doña</w:t>
      </w:r>
      <w:proofErr w:type="spellEnd"/>
      <w:r w:rsidR="004E6F2B">
        <w:t xml:space="preserve"> ………………………….</w:t>
      </w:r>
      <w:r w:rsidR="00B94DAA">
        <w:t xml:space="preserve">; se </w:t>
      </w:r>
      <w:proofErr w:type="spellStart"/>
      <w:r w:rsidR="00B94DAA">
        <w:t>procede</w:t>
      </w:r>
      <w:proofErr w:type="spellEnd"/>
      <w:r w:rsidR="00B94DAA">
        <w:t xml:space="preserve"> a </w:t>
      </w:r>
      <w:proofErr w:type="spellStart"/>
      <w:r w:rsidR="00B94DAA">
        <w:t>dictar</w:t>
      </w:r>
      <w:proofErr w:type="spellEnd"/>
      <w:r w:rsidR="00B94DAA">
        <w:t xml:space="preserve"> la </w:t>
      </w:r>
      <w:proofErr w:type="spellStart"/>
      <w:r w:rsidR="00B94DAA">
        <w:t>presente</w:t>
      </w:r>
      <w:proofErr w:type="spellEnd"/>
      <w:r w:rsidR="00B94DAA">
        <w:t xml:space="preserve"> </w:t>
      </w:r>
      <w:proofErr w:type="spellStart"/>
      <w:r w:rsidR="00B94DAA">
        <w:t>sentencia</w:t>
      </w:r>
      <w:proofErr w:type="spellEnd"/>
      <w:r w:rsidR="00B94DAA">
        <w:t xml:space="preserve"> </w:t>
      </w:r>
      <w:proofErr w:type="spellStart"/>
      <w:r w:rsidR="00B94DAA">
        <w:t>basándose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los </w:t>
      </w:r>
      <w:proofErr w:type="spellStart"/>
      <w:r w:rsidR="00B94DAA">
        <w:t>siguientes</w:t>
      </w:r>
      <w:proofErr w:type="spellEnd"/>
      <w:r w:rsidR="00B94DAA">
        <w:t>,</w:t>
      </w:r>
    </w:p>
    <w:p w14:paraId="77A96DF9" w14:textId="77777777" w:rsidR="00972CAE" w:rsidRDefault="00972CAE">
      <w:pPr>
        <w:pStyle w:val="Textoindependiente"/>
        <w:rPr>
          <w:i w:val="0"/>
        </w:rPr>
      </w:pPr>
    </w:p>
    <w:p w14:paraId="39ECE0D2" w14:textId="77777777" w:rsidR="00972CAE" w:rsidRDefault="00972CAE">
      <w:pPr>
        <w:pStyle w:val="Textoindependiente"/>
        <w:spacing w:before="9"/>
        <w:rPr>
          <w:i w:val="0"/>
        </w:rPr>
      </w:pPr>
    </w:p>
    <w:p w14:paraId="4F799967" w14:textId="77777777" w:rsidR="00972CAE" w:rsidRDefault="00B94DAA">
      <w:pPr>
        <w:pStyle w:val="Ttulo"/>
      </w:pPr>
      <w:r>
        <w:t>ANTECEDENTES DE HECHO</w:t>
      </w:r>
    </w:p>
    <w:p w14:paraId="06FED857" w14:textId="77777777" w:rsidR="00972CAE" w:rsidRDefault="00972CAE">
      <w:pPr>
        <w:pStyle w:val="Textoindependiente"/>
        <w:rPr>
          <w:b/>
          <w:i w:val="0"/>
          <w:sz w:val="30"/>
        </w:rPr>
      </w:pPr>
    </w:p>
    <w:p w14:paraId="79BE45DD" w14:textId="77777777" w:rsidR="00972CAE" w:rsidRDefault="00B94DAA">
      <w:pPr>
        <w:spacing w:before="256" w:line="276" w:lineRule="auto"/>
        <w:ind w:left="1422" w:right="1736" w:firstLine="367"/>
        <w:jc w:val="both"/>
        <w:rPr>
          <w:i/>
          <w:sz w:val="24"/>
        </w:rPr>
      </w:pPr>
      <w:r>
        <w:rPr>
          <w:b/>
          <w:sz w:val="24"/>
        </w:rPr>
        <w:t xml:space="preserve">PRIMERO.- </w:t>
      </w:r>
      <w:r>
        <w:rPr>
          <w:sz w:val="24"/>
        </w:rPr>
        <w:t xml:space="preserve">Los </w:t>
      </w:r>
      <w:proofErr w:type="spellStart"/>
      <w:r>
        <w:rPr>
          <w:sz w:val="24"/>
        </w:rPr>
        <w:t>presentes</w:t>
      </w:r>
      <w:proofErr w:type="spellEnd"/>
      <w:r>
        <w:rPr>
          <w:sz w:val="24"/>
        </w:rPr>
        <w:t xml:space="preserve"> autos de </w:t>
      </w:r>
      <w:proofErr w:type="spellStart"/>
      <w:r>
        <w:rPr>
          <w:sz w:val="24"/>
        </w:rPr>
        <w:t>Juicio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Ordinario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iniciaron</w:t>
      </w:r>
      <w:proofErr w:type="spellEnd"/>
      <w:r>
        <w:rPr>
          <w:sz w:val="24"/>
        </w:rPr>
        <w:t xml:space="preserve"> por  </w:t>
      </w:r>
      <w:proofErr w:type="spellStart"/>
      <w:r>
        <w:rPr>
          <w:sz w:val="24"/>
        </w:rPr>
        <w:t>demanda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interpuesta</w:t>
      </w:r>
      <w:proofErr w:type="spellEnd"/>
      <w:r>
        <w:rPr>
          <w:sz w:val="24"/>
        </w:rPr>
        <w:t xml:space="preserve"> por el Procurador Sr. </w:t>
      </w:r>
      <w:proofErr w:type="spellStart"/>
      <w:r>
        <w:rPr>
          <w:sz w:val="24"/>
        </w:rPr>
        <w:t>Codosero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representación</w:t>
      </w:r>
      <w:proofErr w:type="spellEnd"/>
      <w:r>
        <w:rPr>
          <w:sz w:val="24"/>
        </w:rPr>
        <w:t xml:space="preserve"> que </w:t>
      </w:r>
      <w:proofErr w:type="spellStart"/>
      <w:r>
        <w:rPr>
          <w:sz w:val="24"/>
        </w:rPr>
        <w:t>ostenta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frente</w:t>
      </w:r>
      <w:proofErr w:type="spellEnd"/>
      <w:r>
        <w:rPr>
          <w:sz w:val="24"/>
        </w:rPr>
        <w:t xml:space="preserve"> a BANKINTER CONSUMER FINANCE EFC, S.A.,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la que </w:t>
      </w:r>
      <w:proofErr w:type="spellStart"/>
      <w:r>
        <w:rPr>
          <w:sz w:val="24"/>
        </w:rPr>
        <w:t>tras</w:t>
      </w:r>
      <w:proofErr w:type="spellEnd"/>
      <w:r>
        <w:rPr>
          <w:sz w:val="24"/>
        </w:rPr>
        <w:t xml:space="preserve"> alegar los </w:t>
      </w:r>
      <w:proofErr w:type="spellStart"/>
      <w:r>
        <w:rPr>
          <w:sz w:val="24"/>
        </w:rPr>
        <w:t>hechos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fundamentos</w:t>
      </w:r>
      <w:proofErr w:type="spellEnd"/>
      <w:r>
        <w:rPr>
          <w:sz w:val="24"/>
        </w:rPr>
        <w:t xml:space="preserve"> de derecho que </w:t>
      </w:r>
      <w:proofErr w:type="spellStart"/>
      <w:r>
        <w:rPr>
          <w:sz w:val="24"/>
        </w:rPr>
        <w:t>estimó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aplicación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concluía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suplicando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juzgado</w:t>
      </w:r>
      <w:proofErr w:type="spellEnd"/>
      <w:r>
        <w:rPr>
          <w:sz w:val="24"/>
        </w:rPr>
        <w:t xml:space="preserve"> que </w:t>
      </w:r>
      <w:proofErr w:type="spellStart"/>
      <w:r>
        <w:rPr>
          <w:sz w:val="24"/>
        </w:rPr>
        <w:t>dictase</w:t>
      </w:r>
      <w:proofErr w:type="spellEnd"/>
      <w:r>
        <w:rPr>
          <w:sz w:val="24"/>
        </w:rPr>
        <w:t xml:space="preserve"> una </w:t>
      </w:r>
      <w:proofErr w:type="spellStart"/>
      <w:r>
        <w:rPr>
          <w:sz w:val="24"/>
        </w:rPr>
        <w:t>sentencia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por la que, </w:t>
      </w:r>
      <w:proofErr w:type="spellStart"/>
      <w:r>
        <w:rPr>
          <w:i/>
          <w:sz w:val="24"/>
        </w:rPr>
        <w:t>estimando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íntegramente</w:t>
      </w:r>
      <w:proofErr w:type="spellEnd"/>
      <w:r>
        <w:rPr>
          <w:i/>
          <w:sz w:val="24"/>
        </w:rPr>
        <w:t xml:space="preserve"> las </w:t>
      </w:r>
      <w:proofErr w:type="spellStart"/>
      <w:r>
        <w:rPr>
          <w:i/>
          <w:sz w:val="24"/>
        </w:rPr>
        <w:t>pretensiones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formuladas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</w:t>
      </w:r>
      <w:proofErr w:type="spellEnd"/>
      <w:r>
        <w:rPr>
          <w:i/>
          <w:sz w:val="24"/>
        </w:rPr>
        <w:t xml:space="preserve"> la </w:t>
      </w:r>
      <w:proofErr w:type="spellStart"/>
      <w:r>
        <w:rPr>
          <w:i/>
          <w:sz w:val="24"/>
        </w:rPr>
        <w:t>demanda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Acción</w:t>
      </w:r>
      <w:proofErr w:type="spellEnd"/>
      <w:r>
        <w:rPr>
          <w:i/>
          <w:sz w:val="24"/>
        </w:rPr>
        <w:t xml:space="preserve"> Principal 1. Declare el </w:t>
      </w:r>
      <w:proofErr w:type="spellStart"/>
      <w:r>
        <w:rPr>
          <w:i/>
          <w:sz w:val="24"/>
        </w:rPr>
        <w:t>carácter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usurario</w:t>
      </w:r>
      <w:proofErr w:type="spellEnd"/>
      <w:r>
        <w:rPr>
          <w:i/>
          <w:sz w:val="24"/>
        </w:rPr>
        <w:t xml:space="preserve"> del </w:t>
      </w:r>
      <w:proofErr w:type="spellStart"/>
      <w:r>
        <w:rPr>
          <w:i/>
          <w:sz w:val="24"/>
        </w:rPr>
        <w:t>crédito</w:t>
      </w:r>
      <w:proofErr w:type="spellEnd"/>
      <w:r>
        <w:rPr>
          <w:i/>
          <w:sz w:val="24"/>
        </w:rPr>
        <w:t xml:space="preserve">, es </w:t>
      </w:r>
      <w:proofErr w:type="spellStart"/>
      <w:r>
        <w:rPr>
          <w:i/>
          <w:sz w:val="24"/>
        </w:rPr>
        <w:t>decir</w:t>
      </w:r>
      <w:proofErr w:type="spellEnd"/>
      <w:r>
        <w:rPr>
          <w:i/>
          <w:sz w:val="24"/>
        </w:rPr>
        <w:t xml:space="preserve">, la </w:t>
      </w:r>
      <w:proofErr w:type="spellStart"/>
      <w:r>
        <w:rPr>
          <w:i/>
          <w:sz w:val="24"/>
        </w:rPr>
        <w:t>nulidad</w:t>
      </w:r>
      <w:proofErr w:type="spellEnd"/>
      <w:r>
        <w:rPr>
          <w:i/>
          <w:sz w:val="24"/>
        </w:rPr>
        <w:t xml:space="preserve"> del </w:t>
      </w:r>
      <w:proofErr w:type="spellStart"/>
      <w:r>
        <w:rPr>
          <w:i/>
          <w:sz w:val="24"/>
        </w:rPr>
        <w:t>contrato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tarjeta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crédito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suscrito</w:t>
      </w:r>
      <w:proofErr w:type="spellEnd"/>
      <w:r>
        <w:rPr>
          <w:i/>
          <w:sz w:val="24"/>
        </w:rPr>
        <w:t xml:space="preserve"> entre mi </w:t>
      </w:r>
      <w:proofErr w:type="spellStart"/>
      <w:r>
        <w:rPr>
          <w:i/>
          <w:sz w:val="24"/>
        </w:rPr>
        <w:t>mandante</w:t>
      </w:r>
      <w:proofErr w:type="spellEnd"/>
      <w:r>
        <w:rPr>
          <w:i/>
          <w:sz w:val="24"/>
        </w:rPr>
        <w:t xml:space="preserve"> y la </w:t>
      </w:r>
      <w:proofErr w:type="spellStart"/>
      <w:r>
        <w:rPr>
          <w:i/>
          <w:sz w:val="24"/>
        </w:rPr>
        <w:t>demandada</w:t>
      </w:r>
      <w:proofErr w:type="spellEnd"/>
      <w:r>
        <w:rPr>
          <w:i/>
          <w:sz w:val="24"/>
        </w:rPr>
        <w:t xml:space="preserve"> por </w:t>
      </w:r>
      <w:proofErr w:type="spellStart"/>
      <w:r>
        <w:rPr>
          <w:i/>
          <w:sz w:val="24"/>
        </w:rPr>
        <w:t>existencia</w:t>
      </w:r>
      <w:proofErr w:type="spellEnd"/>
      <w:r>
        <w:rPr>
          <w:i/>
          <w:sz w:val="24"/>
        </w:rPr>
        <w:t xml:space="preserve"> de usura </w:t>
      </w:r>
      <w:proofErr w:type="spellStart"/>
      <w:r>
        <w:rPr>
          <w:i/>
          <w:sz w:val="24"/>
        </w:rPr>
        <w:t>en</w:t>
      </w:r>
      <w:proofErr w:type="spellEnd"/>
      <w:r>
        <w:rPr>
          <w:i/>
          <w:sz w:val="24"/>
        </w:rPr>
        <w:t xml:space="preserve"> el </w:t>
      </w:r>
      <w:proofErr w:type="spellStart"/>
      <w:r>
        <w:rPr>
          <w:i/>
          <w:sz w:val="24"/>
        </w:rPr>
        <w:t>contrato</w:t>
      </w:r>
      <w:proofErr w:type="spellEnd"/>
      <w:r>
        <w:rPr>
          <w:i/>
          <w:sz w:val="24"/>
        </w:rPr>
        <w:t xml:space="preserve"> de la </w:t>
      </w:r>
      <w:proofErr w:type="spellStart"/>
      <w:r>
        <w:rPr>
          <w:i/>
          <w:sz w:val="24"/>
        </w:rPr>
        <w:t>tarjeta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crédito</w:t>
      </w:r>
      <w:proofErr w:type="spellEnd"/>
      <w:r>
        <w:rPr>
          <w:i/>
          <w:sz w:val="24"/>
        </w:rPr>
        <w:t xml:space="preserve">- </w:t>
      </w:r>
      <w:proofErr w:type="spellStart"/>
      <w:r>
        <w:rPr>
          <w:i/>
          <w:sz w:val="24"/>
        </w:rPr>
        <w:t>línea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crédito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Bankinter</w:t>
      </w:r>
      <w:proofErr w:type="spellEnd"/>
      <w:r>
        <w:rPr>
          <w:i/>
          <w:sz w:val="24"/>
        </w:rPr>
        <w:t xml:space="preserve"> Consumer Finance EFC S.A., </w:t>
      </w:r>
      <w:proofErr w:type="spellStart"/>
      <w:r>
        <w:rPr>
          <w:i/>
          <w:sz w:val="24"/>
        </w:rPr>
        <w:t>concretamente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</w:t>
      </w:r>
      <w:proofErr w:type="spellEnd"/>
      <w:r>
        <w:rPr>
          <w:i/>
          <w:sz w:val="24"/>
        </w:rPr>
        <w:t xml:space="preserve"> las </w:t>
      </w:r>
      <w:proofErr w:type="spellStart"/>
      <w:r>
        <w:rPr>
          <w:i/>
          <w:sz w:val="24"/>
        </w:rPr>
        <w:t>condiciones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particulares</w:t>
      </w:r>
      <w:proofErr w:type="spellEnd"/>
      <w:r>
        <w:rPr>
          <w:i/>
          <w:sz w:val="24"/>
        </w:rPr>
        <w:t xml:space="preserve"> del </w:t>
      </w:r>
      <w:proofErr w:type="spellStart"/>
      <w:r>
        <w:rPr>
          <w:i/>
          <w:sz w:val="24"/>
        </w:rPr>
        <w:t>mismo</w:t>
      </w:r>
      <w:proofErr w:type="spellEnd"/>
      <w:r>
        <w:rPr>
          <w:i/>
          <w:sz w:val="24"/>
        </w:rPr>
        <w:t xml:space="preserve"> y </w:t>
      </w:r>
      <w:proofErr w:type="spellStart"/>
      <w:r>
        <w:rPr>
          <w:i/>
          <w:sz w:val="24"/>
        </w:rPr>
        <w:t>condiciones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generales</w:t>
      </w:r>
      <w:proofErr w:type="spellEnd"/>
      <w:r>
        <w:rPr>
          <w:i/>
          <w:sz w:val="24"/>
        </w:rPr>
        <w:t xml:space="preserve"> del </w:t>
      </w:r>
      <w:proofErr w:type="spellStart"/>
      <w:r>
        <w:rPr>
          <w:i/>
          <w:sz w:val="24"/>
        </w:rPr>
        <w:t>contrato</w:t>
      </w:r>
      <w:proofErr w:type="spellEnd"/>
      <w:r>
        <w:rPr>
          <w:i/>
          <w:sz w:val="24"/>
        </w:rPr>
        <w:t xml:space="preserve"> que </w:t>
      </w:r>
      <w:proofErr w:type="spellStart"/>
      <w:r>
        <w:rPr>
          <w:i/>
          <w:sz w:val="24"/>
        </w:rPr>
        <w:t>establecen</w:t>
      </w:r>
      <w:proofErr w:type="spellEnd"/>
      <w:r>
        <w:rPr>
          <w:i/>
          <w:sz w:val="24"/>
        </w:rPr>
        <w:t xml:space="preserve"> el </w:t>
      </w:r>
      <w:proofErr w:type="spellStart"/>
      <w:r>
        <w:rPr>
          <w:i/>
          <w:sz w:val="24"/>
        </w:rPr>
        <w:t>interés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remuneratorio</w:t>
      </w:r>
      <w:proofErr w:type="spellEnd"/>
      <w:r>
        <w:rPr>
          <w:i/>
          <w:sz w:val="24"/>
        </w:rPr>
        <w:t xml:space="preserve"> del 26,82%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TAE.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10"/>
          <w:sz w:val="24"/>
        </w:rPr>
        <w:t xml:space="preserve"> </w:t>
      </w:r>
      <w:proofErr w:type="spellStart"/>
      <w:r>
        <w:rPr>
          <w:i/>
          <w:sz w:val="24"/>
        </w:rPr>
        <w:t>Condene</w:t>
      </w:r>
      <w:proofErr w:type="spellEnd"/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1"/>
          <w:sz w:val="24"/>
        </w:rPr>
        <w:t xml:space="preserve"> </w:t>
      </w:r>
      <w:proofErr w:type="spellStart"/>
      <w:r>
        <w:rPr>
          <w:i/>
          <w:sz w:val="24"/>
        </w:rPr>
        <w:t>demandada</w:t>
      </w:r>
      <w:proofErr w:type="spellEnd"/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0"/>
          <w:sz w:val="24"/>
        </w:rPr>
        <w:t xml:space="preserve"> </w:t>
      </w:r>
      <w:proofErr w:type="spellStart"/>
      <w:r>
        <w:rPr>
          <w:i/>
          <w:sz w:val="24"/>
        </w:rPr>
        <w:t>abonar</w:t>
      </w:r>
      <w:proofErr w:type="spellEnd"/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1"/>
          <w:sz w:val="24"/>
        </w:rPr>
        <w:t xml:space="preserve"> </w:t>
      </w:r>
      <w:proofErr w:type="spellStart"/>
      <w:r>
        <w:rPr>
          <w:i/>
          <w:sz w:val="24"/>
        </w:rPr>
        <w:t>demandante</w:t>
      </w:r>
      <w:proofErr w:type="spellEnd"/>
      <w:r>
        <w:rPr>
          <w:i/>
          <w:sz w:val="24"/>
        </w:rPr>
        <w:t>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9"/>
          <w:sz w:val="24"/>
        </w:rPr>
        <w:t xml:space="preserve"> </w:t>
      </w:r>
      <w:proofErr w:type="spellStart"/>
      <w:r>
        <w:rPr>
          <w:i/>
          <w:sz w:val="24"/>
        </w:rPr>
        <w:t>cantidad</w:t>
      </w:r>
      <w:proofErr w:type="spellEnd"/>
    </w:p>
    <w:p w14:paraId="138B1B56" w14:textId="77777777" w:rsidR="00972CAE" w:rsidRDefault="00972CAE">
      <w:pPr>
        <w:spacing w:line="276" w:lineRule="auto"/>
        <w:jc w:val="both"/>
        <w:rPr>
          <w:sz w:val="24"/>
        </w:rPr>
        <w:sectPr w:rsidR="00972CAE">
          <w:footerReference w:type="default" r:id="rId8"/>
          <w:type w:val="continuous"/>
          <w:pgSz w:w="11900" w:h="16840"/>
          <w:pgMar w:top="1320" w:right="120" w:bottom="1180" w:left="620" w:header="720" w:footer="983" w:gutter="0"/>
          <w:pgNumType w:start="1"/>
          <w:cols w:space="720"/>
        </w:sectPr>
      </w:pPr>
    </w:p>
    <w:p w14:paraId="5AA46305" w14:textId="77777777" w:rsidR="00972CAE" w:rsidRDefault="00370C59">
      <w:pPr>
        <w:pStyle w:val="Textoindependiente"/>
        <w:spacing w:before="92" w:line="276" w:lineRule="auto"/>
        <w:ind w:left="1422" w:right="1736"/>
        <w:jc w:val="both"/>
      </w:pPr>
      <w:r>
        <w:lastRenderedPageBreak/>
        <w:pict w14:anchorId="319E0DAE">
          <v:shape id="_x0000_s1050" style="position:absolute;left:0;text-align:left;margin-left:564pt;margin-top:224.65pt;width:16.85pt;height:87.4pt;z-index:15730176;mso-position-horizontal-relative:page" coordorigin="11280,4493" coordsize="337,1748" o:spt="100" adj="0,,0" path="m11616,6218r-336,l11280,6240r336,l11616,6218xm11616,6195r-336,l11280,6206r336,l11616,6195xm11616,6139r-336,l11280,6173r336,l11616,6139xm11616,6094r-336,l11280,6117r336,l11616,6094xm11616,6061r-336,l11280,6072r336,l11616,6061xm11616,6027r-336,l11280,6038r336,l11616,6027xm11616,5982r-336,l11280,5994r336,l11616,5982xm11616,5938r-336,l11280,5960r336,l11616,5938xm11616,5893r-336,l11280,5904r336,l11616,5893xm11616,5859r-336,l11280,5870r336,l11616,5859xm11616,5826r-336,l11280,5837r336,l11616,5826xm11616,5792r-336,l11280,5814r336,l11616,5792xm11616,5736r-336,l11280,5747r336,l11616,5736xm11616,5702r-336,l11280,5725r336,l11616,5702xm11616,5669r-336,l11280,5680r336,l11616,5669xm11616,5602r-336,l11280,5624r336,l11616,5602xm11616,5557r-336,l11280,5568r336,l11616,5557xm11616,5512r-336,l11280,5546r336,l11616,5512xm11616,5490r-336,l11280,5501r336,l11616,5490xm11616,5434r-336,l11280,5456r336,l11616,5434xm11616,5400r-336,l11280,5411r336,l11616,5400xm11616,5355r-336,l11280,5378r336,l11616,5355xm11616,5310r-336,l11280,5344r336,l11616,5310xm11616,5266r-336,l11280,5277r336,l11616,5266xm11616,5243r-336,l11280,5254r336,l11616,5243xm11616,5198r-336,l11280,5210r336,l11616,5198xm11616,5142r-336,l11280,5187r336,l11616,5142xm11616,5109r-336,l11280,5131r336,l11616,5109xm11616,5075r-336,l11280,5098r336,l11616,5075xm11616,5019r-336,l11280,5064r336,l11616,5019xm11616,4986r-336,l11280,5008r336,l11616,4986xm11616,4963r-336,l11280,4974r336,l11616,4963xm11616,4896r-336,l11280,4930r336,l11616,4896xm11616,4851r-336,l11280,4885r336,l11616,4851xm11616,4818r-336,l11280,4840r336,l11616,4818xm11616,4773r-336,l11280,4806r336,l11616,4773xm11616,4728r-336,l11280,4762r336,l11616,4728xm11616,4706r-336,l11280,4717r336,l11616,4706xm11616,4650r-336,l11280,4672r336,l11616,4650xm11616,4616r-336,l11280,4638r336,l11616,4616xm11616,4549r-336,l11280,4582r336,l11616,4549xm11616,4526r-336,l11280,4538r336,l11616,4526xm11616,4493r-336,l11280,4515r336,l11616,4493xe" fillcolor="black" stroked="f">
            <v:stroke joinstyle="round"/>
            <v:formulas/>
            <v:path arrowok="t" o:connecttype="segments"/>
            <w10:wrap anchorx="page"/>
          </v:shape>
        </w:pict>
      </w:r>
      <w:r w:rsidR="00B94DAA">
        <w:rPr>
          <w:noProof/>
          <w:lang w:val="es-ES" w:eastAsia="es-ES"/>
        </w:rPr>
        <w:drawing>
          <wp:anchor distT="0" distB="0" distL="0" distR="0" simplePos="0" relativeHeight="15730688" behindDoc="0" locked="0" layoutInCell="1" allowOverlap="1" wp14:anchorId="177FA827" wp14:editId="17628EC7">
            <wp:simplePos x="0" y="0"/>
            <wp:positionH relativeFrom="page">
              <wp:posOffset>363899</wp:posOffset>
            </wp:positionH>
            <wp:positionV relativeFrom="page">
              <wp:posOffset>838200</wp:posOffset>
            </wp:positionV>
            <wp:extent cx="707468" cy="91440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468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B0C1B05">
          <v:shape id="_x0000_s1049" type="#_x0000_t202" style="position:absolute;left:0;text-align:left;margin-left:564.75pt;margin-top:319pt;width:18pt;height:239pt;z-index:15731200;mso-position-horizontal-relative:page;mso-position-vertical-relative:text" filled="f" stroked="f">
            <v:textbox style="layout-flow:vertical;mso-layout-flow-alt:bottom-to-top" inset="0,0,0,0">
              <w:txbxContent>
                <w:p w14:paraId="73601341" w14:textId="77777777" w:rsidR="00972CAE" w:rsidRDefault="00370C59">
                  <w:pPr>
                    <w:spacing w:before="28" w:line="213" w:lineRule="auto"/>
                    <w:ind w:left="20"/>
                    <w:rPr>
                      <w:b/>
                      <w:sz w:val="16"/>
                    </w:rPr>
                  </w:pPr>
                  <w:hyperlink r:id="rId9">
                    <w:r w:rsidR="00B94DAA">
                      <w:rPr>
                        <w:sz w:val="14"/>
                      </w:rPr>
                      <w:t>La autenticidad de este documento se puede comprobar en www.madrid.org/cove</w:t>
                    </w:r>
                  </w:hyperlink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mediante</w:t>
                  </w:r>
                  <w:proofErr w:type="spellEnd"/>
                  <w:r w:rsidR="00B94DAA">
                    <w:rPr>
                      <w:sz w:val="14"/>
                    </w:rPr>
                    <w:t xml:space="preserve"> el </w:t>
                  </w:r>
                  <w:proofErr w:type="spellStart"/>
                  <w:r w:rsidR="00B94DAA">
                    <w:rPr>
                      <w:sz w:val="14"/>
                    </w:rPr>
                    <w:t>siguiente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código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seguro</w:t>
                  </w:r>
                  <w:proofErr w:type="spellEnd"/>
                  <w:r w:rsidR="00B94DAA">
                    <w:rPr>
                      <w:sz w:val="14"/>
                    </w:rPr>
                    <w:t xml:space="preserve"> de </w:t>
                  </w:r>
                  <w:proofErr w:type="spellStart"/>
                  <w:r w:rsidR="00B94DAA">
                    <w:rPr>
                      <w:sz w:val="14"/>
                    </w:rPr>
                    <w:t>verificación</w:t>
                  </w:r>
                  <w:proofErr w:type="spellEnd"/>
                  <w:r w:rsidR="00B94DAA">
                    <w:rPr>
                      <w:sz w:val="14"/>
                    </w:rPr>
                    <w:t xml:space="preserve">: </w:t>
                  </w:r>
                  <w:r w:rsidR="00B94DAA">
                    <w:rPr>
                      <w:b/>
                      <w:sz w:val="16"/>
                    </w:rPr>
                    <w:t>0907656950085294894923</w:t>
                  </w:r>
                </w:p>
              </w:txbxContent>
            </v:textbox>
            <w10:wrap anchorx="page"/>
          </v:shape>
        </w:pict>
      </w:r>
      <w:r w:rsidR="00B94DAA">
        <w:t xml:space="preserve">que </w:t>
      </w:r>
      <w:proofErr w:type="spellStart"/>
      <w:r w:rsidR="00B94DAA">
        <w:t>exceda</w:t>
      </w:r>
      <w:proofErr w:type="spellEnd"/>
      <w:r w:rsidR="00B94DAA">
        <w:t xml:space="preserve"> del total del capital que le </w:t>
      </w:r>
      <w:proofErr w:type="spellStart"/>
      <w:r w:rsidR="00B94DAA">
        <w:t>haya</w:t>
      </w:r>
      <w:proofErr w:type="spellEnd"/>
      <w:r w:rsidR="00B94DAA">
        <w:t xml:space="preserve"> </w:t>
      </w:r>
      <w:proofErr w:type="spellStart"/>
      <w:r w:rsidR="00B94DAA">
        <w:t>prestado</w:t>
      </w:r>
      <w:proofErr w:type="spellEnd"/>
      <w:r w:rsidR="00B94DAA">
        <w:t xml:space="preserve">, </w:t>
      </w:r>
      <w:proofErr w:type="spellStart"/>
      <w:r w:rsidR="00B94DAA">
        <w:t>tomando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</w:t>
      </w:r>
      <w:proofErr w:type="spellStart"/>
      <w:r w:rsidR="00B94DAA">
        <w:t>cuenta</w:t>
      </w:r>
      <w:proofErr w:type="spellEnd"/>
      <w:r w:rsidR="00B94DAA">
        <w:t xml:space="preserve"> el total de lo </w:t>
      </w:r>
      <w:proofErr w:type="spellStart"/>
      <w:r w:rsidR="00B94DAA">
        <w:t>ya</w:t>
      </w:r>
      <w:proofErr w:type="spellEnd"/>
      <w:r w:rsidR="00B94DAA">
        <w:t xml:space="preserve"> </w:t>
      </w:r>
      <w:proofErr w:type="spellStart"/>
      <w:r w:rsidR="00B94DAA">
        <w:t>recibido</w:t>
      </w:r>
      <w:proofErr w:type="spellEnd"/>
      <w:r w:rsidR="00B94DAA">
        <w:t xml:space="preserve"> por </w:t>
      </w:r>
      <w:proofErr w:type="spellStart"/>
      <w:r w:rsidR="00B94DAA">
        <w:t>todos</w:t>
      </w:r>
      <w:proofErr w:type="spellEnd"/>
      <w:r w:rsidR="00B94DAA">
        <w:t xml:space="preserve"> los </w:t>
      </w:r>
      <w:proofErr w:type="spellStart"/>
      <w:r w:rsidR="00B94DAA">
        <w:t>conceptos</w:t>
      </w:r>
      <w:proofErr w:type="spellEnd"/>
      <w:r w:rsidR="00B94DAA">
        <w:t xml:space="preserve"> </w:t>
      </w:r>
      <w:proofErr w:type="spellStart"/>
      <w:r w:rsidR="00B94DAA">
        <w:t>cargados</w:t>
      </w:r>
      <w:proofErr w:type="spellEnd"/>
      <w:r w:rsidR="00B94DAA">
        <w:t xml:space="preserve"> y </w:t>
      </w:r>
      <w:proofErr w:type="spellStart"/>
      <w:r w:rsidR="00B94DAA">
        <w:t>percibidos</w:t>
      </w:r>
      <w:proofErr w:type="spellEnd"/>
      <w:r w:rsidR="00B94DAA">
        <w:t xml:space="preserve"> al </w:t>
      </w:r>
      <w:proofErr w:type="spellStart"/>
      <w:r w:rsidR="00B94DAA">
        <w:t>margen</w:t>
      </w:r>
      <w:proofErr w:type="spellEnd"/>
      <w:r w:rsidR="00B94DAA">
        <w:t xml:space="preserve"> de </w:t>
      </w:r>
      <w:proofErr w:type="spellStart"/>
      <w:r w:rsidR="00B94DAA">
        <w:t>dicho</w:t>
      </w:r>
      <w:proofErr w:type="spellEnd"/>
      <w:r w:rsidR="00B94DAA">
        <w:t xml:space="preserve"> capital y que </w:t>
      </w:r>
      <w:proofErr w:type="spellStart"/>
      <w:r w:rsidR="00B94DAA">
        <w:t>ya</w:t>
      </w:r>
      <w:proofErr w:type="spellEnd"/>
      <w:r w:rsidR="00B94DAA">
        <w:t xml:space="preserve"> </w:t>
      </w:r>
      <w:proofErr w:type="spellStart"/>
      <w:r w:rsidR="00B94DAA">
        <w:t>hayan</w:t>
      </w:r>
      <w:proofErr w:type="spellEnd"/>
      <w:r w:rsidR="00B94DAA">
        <w:t xml:space="preserve"> </w:t>
      </w:r>
      <w:proofErr w:type="spellStart"/>
      <w:r w:rsidR="00B94DAA">
        <w:t>sido</w:t>
      </w:r>
      <w:proofErr w:type="spellEnd"/>
      <w:r w:rsidR="00B94DAA">
        <w:t xml:space="preserve"> </w:t>
      </w:r>
      <w:proofErr w:type="spellStart"/>
      <w:r w:rsidR="00B94DAA">
        <w:t>abonados</w:t>
      </w:r>
      <w:proofErr w:type="spellEnd"/>
      <w:r w:rsidR="00B94DAA">
        <w:t xml:space="preserve"> por la </w:t>
      </w:r>
      <w:proofErr w:type="spellStart"/>
      <w:r w:rsidR="00B94DAA">
        <w:t>demandante</w:t>
      </w:r>
      <w:proofErr w:type="spellEnd"/>
      <w:r w:rsidR="00B94DAA">
        <w:t xml:space="preserve">, con </w:t>
      </w:r>
      <w:proofErr w:type="spellStart"/>
      <w:r w:rsidR="00B94DAA">
        <w:t>ocasión</w:t>
      </w:r>
      <w:proofErr w:type="spellEnd"/>
      <w:r w:rsidR="00B94DAA">
        <w:t xml:space="preserve"> del </w:t>
      </w:r>
      <w:proofErr w:type="spellStart"/>
      <w:r w:rsidR="00B94DAA">
        <w:t>citado</w:t>
      </w:r>
      <w:proofErr w:type="spellEnd"/>
      <w:r w:rsidR="00B94DAA">
        <w:t xml:space="preserve"> </w:t>
      </w:r>
      <w:proofErr w:type="spellStart"/>
      <w:r w:rsidR="00B94DAA">
        <w:t>documento</w:t>
      </w:r>
      <w:proofErr w:type="spellEnd"/>
      <w:r w:rsidR="00B94DAA">
        <w:t xml:space="preserve"> o </w:t>
      </w:r>
      <w:proofErr w:type="spellStart"/>
      <w:r w:rsidR="00B94DAA">
        <w:t>contrato</w:t>
      </w:r>
      <w:proofErr w:type="spellEnd"/>
      <w:r w:rsidR="00B94DAA">
        <w:t xml:space="preserve">, </w:t>
      </w:r>
      <w:proofErr w:type="spellStart"/>
      <w:r w:rsidR="00B94DAA">
        <w:t>especialmente</w:t>
      </w:r>
      <w:proofErr w:type="spellEnd"/>
      <w:r w:rsidR="00B94DAA">
        <w:t xml:space="preserve"> las </w:t>
      </w:r>
      <w:proofErr w:type="spellStart"/>
      <w:r w:rsidR="00B94DAA">
        <w:t>cantidades</w:t>
      </w:r>
      <w:proofErr w:type="spellEnd"/>
      <w:r w:rsidR="00B94DAA">
        <w:t xml:space="preserve"> </w:t>
      </w:r>
      <w:proofErr w:type="spellStart"/>
      <w:r w:rsidR="00B94DAA">
        <w:t>cobradas</w:t>
      </w:r>
      <w:proofErr w:type="spellEnd"/>
      <w:r w:rsidR="00B94DAA">
        <w:t xml:space="preserve"> por los </w:t>
      </w:r>
      <w:proofErr w:type="spellStart"/>
      <w:r w:rsidR="00B94DAA">
        <w:t>conceptos</w:t>
      </w:r>
      <w:proofErr w:type="spellEnd"/>
      <w:r w:rsidR="00B94DAA">
        <w:t xml:space="preserve"> de </w:t>
      </w:r>
      <w:proofErr w:type="spellStart"/>
      <w:r w:rsidR="00B94DAA">
        <w:t>intereses</w:t>
      </w:r>
      <w:proofErr w:type="spellEnd"/>
      <w:r w:rsidR="00B94DAA">
        <w:t xml:space="preserve"> de </w:t>
      </w:r>
      <w:proofErr w:type="spellStart"/>
      <w:r w:rsidR="00B94DAA">
        <w:t>demora</w:t>
      </w:r>
      <w:proofErr w:type="spellEnd"/>
      <w:r w:rsidR="00B94DAA">
        <w:t xml:space="preserve">, </w:t>
      </w:r>
      <w:proofErr w:type="spellStart"/>
      <w:r w:rsidR="00B94DAA">
        <w:t>comisión</w:t>
      </w:r>
      <w:proofErr w:type="spellEnd"/>
      <w:r w:rsidR="00B94DAA">
        <w:t xml:space="preserve"> por </w:t>
      </w:r>
      <w:proofErr w:type="spellStart"/>
      <w:r w:rsidR="00B94DAA">
        <w:t>disposición</w:t>
      </w:r>
      <w:proofErr w:type="spellEnd"/>
      <w:r w:rsidR="00B94DAA">
        <w:t xml:space="preserve"> de </w:t>
      </w:r>
      <w:proofErr w:type="spellStart"/>
      <w:r w:rsidR="00B94DAA">
        <w:t>efectivo</w:t>
      </w:r>
      <w:proofErr w:type="spellEnd"/>
      <w:r w:rsidR="00B94DAA">
        <w:t xml:space="preserve">, </w:t>
      </w:r>
      <w:proofErr w:type="spellStart"/>
      <w:r w:rsidR="00B94DAA">
        <w:t>intereses</w:t>
      </w:r>
      <w:proofErr w:type="spellEnd"/>
      <w:r w:rsidR="00B94DAA">
        <w:t xml:space="preserve">, </w:t>
      </w:r>
      <w:proofErr w:type="spellStart"/>
      <w:r w:rsidR="00B94DAA">
        <w:t>comisión</w:t>
      </w:r>
      <w:proofErr w:type="spellEnd"/>
      <w:r w:rsidR="00B94DAA">
        <w:t xml:space="preserve"> por </w:t>
      </w:r>
      <w:proofErr w:type="spellStart"/>
      <w:r w:rsidR="00B94DAA">
        <w:t>reclamación</w:t>
      </w:r>
      <w:proofErr w:type="spellEnd"/>
      <w:r w:rsidR="00B94DAA">
        <w:t xml:space="preserve"> de </w:t>
      </w:r>
      <w:proofErr w:type="spellStart"/>
      <w:r w:rsidR="00B94DAA">
        <w:t>cuota</w:t>
      </w:r>
      <w:proofErr w:type="spellEnd"/>
      <w:r w:rsidR="00B94DAA">
        <w:t xml:space="preserve"> </w:t>
      </w:r>
      <w:proofErr w:type="spellStart"/>
      <w:r w:rsidR="00B94DAA">
        <w:t>impagada</w:t>
      </w:r>
      <w:proofErr w:type="spellEnd"/>
      <w:r w:rsidR="00B94DAA">
        <w:t xml:space="preserve">, </w:t>
      </w:r>
      <w:proofErr w:type="spellStart"/>
      <w:r w:rsidR="00B94DAA">
        <w:t>comisión</w:t>
      </w:r>
      <w:proofErr w:type="spellEnd"/>
      <w:r w:rsidR="00B94DAA">
        <w:t xml:space="preserve"> por </w:t>
      </w:r>
      <w:proofErr w:type="spellStart"/>
      <w:r w:rsidR="00B94DAA">
        <w:t>excedido</w:t>
      </w:r>
      <w:proofErr w:type="spellEnd"/>
      <w:r w:rsidR="00B94DAA">
        <w:t xml:space="preserve"> y </w:t>
      </w:r>
      <w:proofErr w:type="spellStart"/>
      <w:r w:rsidR="00B94DAA">
        <w:t>otras</w:t>
      </w:r>
      <w:proofErr w:type="spellEnd"/>
      <w:r w:rsidR="00B94DAA">
        <w:t xml:space="preserve"> </w:t>
      </w:r>
      <w:proofErr w:type="spellStart"/>
      <w:r w:rsidR="00B94DAA">
        <w:t>aplicadas</w:t>
      </w:r>
      <w:proofErr w:type="spellEnd"/>
      <w:r w:rsidR="00B94DAA">
        <w:t xml:space="preserve"> al </w:t>
      </w:r>
      <w:proofErr w:type="spellStart"/>
      <w:r w:rsidR="00B94DAA">
        <w:t>cliente</w:t>
      </w:r>
      <w:proofErr w:type="spellEnd"/>
      <w:r w:rsidR="00B94DAA">
        <w:t xml:space="preserve">, </w:t>
      </w:r>
      <w:proofErr w:type="spellStart"/>
      <w:r w:rsidR="00B94DAA">
        <w:t>según</w:t>
      </w:r>
      <w:proofErr w:type="spellEnd"/>
      <w:r w:rsidR="00B94DAA">
        <w:t xml:space="preserve"> se determine </w:t>
      </w:r>
      <w:proofErr w:type="spellStart"/>
      <w:r w:rsidR="00B94DAA">
        <w:t>en</w:t>
      </w:r>
      <w:proofErr w:type="spellEnd"/>
      <w:r w:rsidR="00B94DAA">
        <w:t xml:space="preserve"> </w:t>
      </w:r>
      <w:proofErr w:type="spellStart"/>
      <w:r w:rsidR="00B94DAA">
        <w:t>ejecución</w:t>
      </w:r>
      <w:proofErr w:type="spellEnd"/>
      <w:r w:rsidR="00B94DAA">
        <w:t xml:space="preserve"> de </w:t>
      </w:r>
      <w:proofErr w:type="spellStart"/>
      <w:r w:rsidR="00B94DAA">
        <w:t>sentencia</w:t>
      </w:r>
      <w:proofErr w:type="spellEnd"/>
      <w:r w:rsidR="00B94DAA">
        <w:t xml:space="preserve">, más </w:t>
      </w:r>
      <w:proofErr w:type="spellStart"/>
      <w:r w:rsidR="00B94DAA">
        <w:t>intereses</w:t>
      </w:r>
      <w:proofErr w:type="spellEnd"/>
      <w:r w:rsidR="00B94DAA">
        <w:t xml:space="preserve"> </w:t>
      </w:r>
      <w:proofErr w:type="spellStart"/>
      <w:r w:rsidR="00B94DAA">
        <w:t>legales</w:t>
      </w:r>
      <w:proofErr w:type="spellEnd"/>
      <w:r w:rsidR="00B94DAA">
        <w:t xml:space="preserve">. </w:t>
      </w:r>
      <w:proofErr w:type="spellStart"/>
      <w:r w:rsidR="00B94DAA">
        <w:t>Subsidiariamente</w:t>
      </w:r>
      <w:proofErr w:type="spellEnd"/>
      <w:r w:rsidR="00B94DAA">
        <w:t xml:space="preserve">: Se declare del </w:t>
      </w:r>
      <w:proofErr w:type="spellStart"/>
      <w:r w:rsidR="00B94DAA">
        <w:t>carácter</w:t>
      </w:r>
      <w:proofErr w:type="spellEnd"/>
      <w:r w:rsidR="00B94DAA">
        <w:t xml:space="preserve"> </w:t>
      </w:r>
      <w:proofErr w:type="spellStart"/>
      <w:r w:rsidR="00B94DAA">
        <w:t>abusivo</w:t>
      </w:r>
      <w:proofErr w:type="spellEnd"/>
      <w:r w:rsidR="00B94DAA">
        <w:t xml:space="preserve"> de las </w:t>
      </w:r>
      <w:proofErr w:type="spellStart"/>
      <w:r w:rsidR="00B94DAA">
        <w:t>siguientes</w:t>
      </w:r>
      <w:proofErr w:type="spellEnd"/>
      <w:r w:rsidR="00B94DAA">
        <w:t xml:space="preserve"> </w:t>
      </w:r>
      <w:proofErr w:type="spellStart"/>
      <w:r w:rsidR="00B94DAA">
        <w:t>cláusulas</w:t>
      </w:r>
      <w:proofErr w:type="spellEnd"/>
      <w:r w:rsidR="00B94DAA">
        <w:t xml:space="preserve"> que </w:t>
      </w:r>
      <w:proofErr w:type="spellStart"/>
      <w:r w:rsidR="00B94DAA">
        <w:t>obran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el </w:t>
      </w:r>
      <w:proofErr w:type="spellStart"/>
      <w:r w:rsidR="00B94DAA">
        <w:t>contrato</w:t>
      </w:r>
      <w:proofErr w:type="spellEnd"/>
      <w:r w:rsidR="00B94DAA">
        <w:t xml:space="preserve">, por </w:t>
      </w:r>
      <w:proofErr w:type="spellStart"/>
      <w:r w:rsidR="00B94DAA">
        <w:t>abusivas</w:t>
      </w:r>
      <w:proofErr w:type="spellEnd"/>
      <w:r w:rsidR="00B94DAA">
        <w:t xml:space="preserve"> y </w:t>
      </w:r>
      <w:proofErr w:type="spellStart"/>
      <w:r w:rsidR="00B94DAA">
        <w:t>nulas</w:t>
      </w:r>
      <w:proofErr w:type="spellEnd"/>
      <w:r w:rsidR="00B94DAA">
        <w:t xml:space="preserve"> de </w:t>
      </w:r>
      <w:proofErr w:type="spellStart"/>
      <w:r w:rsidR="00B94DAA">
        <w:t>pleno</w:t>
      </w:r>
      <w:proofErr w:type="spellEnd"/>
      <w:r w:rsidR="00B94DAA">
        <w:t xml:space="preserve"> derecho, no </w:t>
      </w:r>
      <w:proofErr w:type="spellStart"/>
      <w:r w:rsidR="00B94DAA">
        <w:t>pasan</w:t>
      </w:r>
      <w:proofErr w:type="spellEnd"/>
      <w:r w:rsidR="00B94DAA">
        <w:t xml:space="preserve"> el doble control de </w:t>
      </w:r>
      <w:proofErr w:type="spellStart"/>
      <w:r w:rsidR="00B94DAA">
        <w:t>transparencia</w:t>
      </w:r>
      <w:proofErr w:type="spellEnd"/>
      <w:r w:rsidR="00B94DAA">
        <w:t xml:space="preserve"> y </w:t>
      </w:r>
      <w:proofErr w:type="spellStart"/>
      <w:r w:rsidR="00B94DAA">
        <w:t>crean</w:t>
      </w:r>
      <w:proofErr w:type="spellEnd"/>
      <w:r w:rsidR="00B94DAA">
        <w:t xml:space="preserve"> </w:t>
      </w:r>
      <w:proofErr w:type="spellStart"/>
      <w:r w:rsidR="00B94DAA">
        <w:t>desequilibrio</w:t>
      </w:r>
      <w:proofErr w:type="spellEnd"/>
      <w:r w:rsidR="00B94DAA">
        <w:t xml:space="preserve"> entre los </w:t>
      </w:r>
      <w:proofErr w:type="spellStart"/>
      <w:r w:rsidR="00B94DAA">
        <w:t>contratantes</w:t>
      </w:r>
      <w:proofErr w:type="spellEnd"/>
      <w:r w:rsidR="00B94DAA">
        <w:t xml:space="preserve"> a favor del banco o </w:t>
      </w:r>
      <w:proofErr w:type="spellStart"/>
      <w:r w:rsidR="00B94DAA">
        <w:t>financiera</w:t>
      </w:r>
      <w:proofErr w:type="spellEnd"/>
      <w:r w:rsidR="00B94DAA">
        <w:t xml:space="preserve"> a tenor de lo </w:t>
      </w:r>
      <w:proofErr w:type="spellStart"/>
      <w:r w:rsidR="00B94DAA">
        <w:t>dispuesto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la Ley General de </w:t>
      </w:r>
      <w:proofErr w:type="spellStart"/>
      <w:r w:rsidR="00B94DAA">
        <w:t>Defensa</w:t>
      </w:r>
      <w:proofErr w:type="spellEnd"/>
      <w:r w:rsidR="00B94DAA">
        <w:t xml:space="preserve"> de los </w:t>
      </w:r>
      <w:proofErr w:type="spellStart"/>
      <w:r w:rsidR="00B94DAA">
        <w:t>Consumidores</w:t>
      </w:r>
      <w:proofErr w:type="spellEnd"/>
      <w:r w:rsidR="00B94DAA">
        <w:t xml:space="preserve"> y </w:t>
      </w:r>
      <w:proofErr w:type="spellStart"/>
      <w:r w:rsidR="00B94DAA">
        <w:t>Usuarios</w:t>
      </w:r>
      <w:proofErr w:type="spellEnd"/>
      <w:r w:rsidR="00B94DAA">
        <w:t xml:space="preserve"> y de la Ley 7/1998 </w:t>
      </w:r>
      <w:proofErr w:type="spellStart"/>
      <w:r w:rsidR="00B94DAA">
        <w:t>sobre</w:t>
      </w:r>
      <w:proofErr w:type="spellEnd"/>
      <w:r w:rsidR="00B94DAA">
        <w:t xml:space="preserve"> </w:t>
      </w:r>
      <w:proofErr w:type="spellStart"/>
      <w:r w:rsidR="00B94DAA">
        <w:t>Condiciones</w:t>
      </w:r>
      <w:proofErr w:type="spellEnd"/>
      <w:r w:rsidR="00B94DAA">
        <w:t xml:space="preserve"> </w:t>
      </w:r>
      <w:proofErr w:type="spellStart"/>
      <w:r w:rsidR="00B94DAA">
        <w:t>Generales</w:t>
      </w:r>
      <w:proofErr w:type="spellEnd"/>
      <w:r w:rsidR="00B94DAA">
        <w:t xml:space="preserve"> de la </w:t>
      </w:r>
      <w:proofErr w:type="spellStart"/>
      <w:r w:rsidR="00B94DAA">
        <w:t>Contratación</w:t>
      </w:r>
      <w:proofErr w:type="spellEnd"/>
      <w:r w:rsidR="00B94DAA">
        <w:t xml:space="preserve"> que </w:t>
      </w:r>
      <w:proofErr w:type="spellStart"/>
      <w:r w:rsidR="00B94DAA">
        <w:t>vamos</w:t>
      </w:r>
      <w:proofErr w:type="spellEnd"/>
      <w:r w:rsidR="00B94DAA">
        <w:t xml:space="preserve"> a </w:t>
      </w:r>
      <w:proofErr w:type="spellStart"/>
      <w:r w:rsidR="00B94DAA">
        <w:t>relacionar</w:t>
      </w:r>
      <w:proofErr w:type="spellEnd"/>
      <w:r w:rsidR="00B94DAA">
        <w:t xml:space="preserve">: 1) Se declare del </w:t>
      </w:r>
      <w:proofErr w:type="spellStart"/>
      <w:r w:rsidR="00B94DAA">
        <w:t>carácter</w:t>
      </w:r>
      <w:proofErr w:type="spellEnd"/>
      <w:r w:rsidR="00B94DAA">
        <w:t xml:space="preserve"> </w:t>
      </w:r>
      <w:proofErr w:type="spellStart"/>
      <w:r w:rsidR="00B94DAA">
        <w:t>abusivo</w:t>
      </w:r>
      <w:proofErr w:type="spellEnd"/>
      <w:r w:rsidR="00B94DAA">
        <w:t xml:space="preserve"> de la </w:t>
      </w:r>
      <w:proofErr w:type="spellStart"/>
      <w:r w:rsidR="00B94DAA">
        <w:t>condición</w:t>
      </w:r>
      <w:proofErr w:type="spellEnd"/>
      <w:r w:rsidR="00B94DAA">
        <w:t xml:space="preserve"> particular contractual </w:t>
      </w:r>
      <w:proofErr w:type="spellStart"/>
      <w:r w:rsidR="00B94DAA">
        <w:t>relativa</w:t>
      </w:r>
      <w:proofErr w:type="spellEnd"/>
      <w:r w:rsidR="00B94DAA">
        <w:t xml:space="preserve"> al </w:t>
      </w:r>
      <w:proofErr w:type="spellStart"/>
      <w:r w:rsidR="00B94DAA">
        <w:t>tipo</w:t>
      </w:r>
      <w:proofErr w:type="spellEnd"/>
      <w:r w:rsidR="00B94DAA">
        <w:t xml:space="preserve"> de </w:t>
      </w:r>
      <w:proofErr w:type="spellStart"/>
      <w:r w:rsidR="00B94DAA">
        <w:t>interés</w:t>
      </w:r>
      <w:proofErr w:type="spellEnd"/>
      <w:r w:rsidR="00B94DAA">
        <w:t xml:space="preserve"> </w:t>
      </w:r>
      <w:proofErr w:type="spellStart"/>
      <w:r w:rsidR="00B94DAA">
        <w:t>usurario</w:t>
      </w:r>
      <w:proofErr w:type="spellEnd"/>
      <w:r w:rsidR="00B94DAA">
        <w:t xml:space="preserve"> del 26,82% TAE, que </w:t>
      </w:r>
      <w:proofErr w:type="spellStart"/>
      <w:r w:rsidR="00B94DAA">
        <w:t>obra</w:t>
      </w:r>
      <w:proofErr w:type="spellEnd"/>
      <w:r w:rsidR="00B94DAA">
        <w:t xml:space="preserve"> </w:t>
      </w:r>
      <w:proofErr w:type="spellStart"/>
      <w:r w:rsidR="00B94DAA">
        <w:t>como</w:t>
      </w:r>
      <w:proofErr w:type="spellEnd"/>
      <w:r w:rsidR="00B94DAA">
        <w:t xml:space="preserve"> </w:t>
      </w:r>
      <w:proofErr w:type="spellStart"/>
      <w:r w:rsidR="00B94DAA">
        <w:t>condición</w:t>
      </w:r>
      <w:proofErr w:type="spellEnd"/>
      <w:r w:rsidR="00B94DAA">
        <w:t xml:space="preserve"> particular del </w:t>
      </w:r>
      <w:proofErr w:type="spellStart"/>
      <w:r w:rsidR="00B94DAA">
        <w:t>contrato</w:t>
      </w:r>
      <w:proofErr w:type="spellEnd"/>
      <w:r w:rsidR="00B94DAA">
        <w:t xml:space="preserve"> y la </w:t>
      </w:r>
      <w:proofErr w:type="spellStart"/>
      <w:r w:rsidR="00B94DAA">
        <w:t>condición</w:t>
      </w:r>
      <w:proofErr w:type="spellEnd"/>
      <w:r w:rsidR="00B94DAA">
        <w:t xml:space="preserve"> general 10ª de </w:t>
      </w:r>
      <w:proofErr w:type="spellStart"/>
      <w:r w:rsidR="00B94DAA">
        <w:t>reembolso</w:t>
      </w:r>
      <w:proofErr w:type="spellEnd"/>
      <w:r w:rsidR="00B94DAA">
        <w:t xml:space="preserve">, con la </w:t>
      </w:r>
      <w:proofErr w:type="spellStart"/>
      <w:r w:rsidR="00B94DAA">
        <w:t>eliminación</w:t>
      </w:r>
      <w:proofErr w:type="spellEnd"/>
      <w:r w:rsidR="00B94DAA">
        <w:t xml:space="preserve"> de </w:t>
      </w:r>
      <w:proofErr w:type="spellStart"/>
      <w:r w:rsidR="00B94DAA">
        <w:t>cualquier</w:t>
      </w:r>
      <w:proofErr w:type="spellEnd"/>
      <w:r w:rsidR="00B94DAA">
        <w:t xml:space="preserve"> </w:t>
      </w:r>
      <w:proofErr w:type="spellStart"/>
      <w:r w:rsidR="00B94DAA">
        <w:t>tipo</w:t>
      </w:r>
      <w:proofErr w:type="spellEnd"/>
      <w:r w:rsidR="00B94DAA">
        <w:t xml:space="preserve"> de </w:t>
      </w:r>
      <w:proofErr w:type="spellStart"/>
      <w:r w:rsidR="00B94DAA">
        <w:t>interés</w:t>
      </w:r>
      <w:proofErr w:type="spellEnd"/>
      <w:r w:rsidR="00B94DAA">
        <w:t xml:space="preserve"> </w:t>
      </w:r>
      <w:proofErr w:type="spellStart"/>
      <w:r w:rsidR="00B94DAA">
        <w:t>remuneratorio</w:t>
      </w:r>
      <w:proofErr w:type="spellEnd"/>
      <w:r w:rsidR="00B94DAA">
        <w:t xml:space="preserve"> y de </w:t>
      </w:r>
      <w:proofErr w:type="spellStart"/>
      <w:r w:rsidR="00B94DAA">
        <w:t>restitución</w:t>
      </w:r>
      <w:proofErr w:type="spellEnd"/>
      <w:r w:rsidR="00B94DAA">
        <w:t xml:space="preserve"> al </w:t>
      </w:r>
      <w:proofErr w:type="spellStart"/>
      <w:r w:rsidR="00B94DAA">
        <w:t>consumidor</w:t>
      </w:r>
      <w:proofErr w:type="spellEnd"/>
      <w:r w:rsidR="00B94DAA">
        <w:t xml:space="preserve"> de las </w:t>
      </w:r>
      <w:proofErr w:type="spellStart"/>
      <w:r w:rsidR="00B94DAA">
        <w:t>cantidades</w:t>
      </w:r>
      <w:proofErr w:type="spellEnd"/>
      <w:r w:rsidR="00B94DAA">
        <w:t xml:space="preserve"> </w:t>
      </w:r>
      <w:proofErr w:type="spellStart"/>
      <w:r w:rsidR="00B94DAA">
        <w:t>ya</w:t>
      </w:r>
      <w:proofErr w:type="spellEnd"/>
      <w:r w:rsidR="00B94DAA">
        <w:t xml:space="preserve"> </w:t>
      </w:r>
      <w:proofErr w:type="spellStart"/>
      <w:r w:rsidR="00B94DAA">
        <w:t>abonadas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ese </w:t>
      </w:r>
      <w:proofErr w:type="spellStart"/>
      <w:r w:rsidR="00B94DAA">
        <w:t>concepto</w:t>
      </w:r>
      <w:proofErr w:type="spellEnd"/>
      <w:r w:rsidR="00B94DAA">
        <w:t xml:space="preserve">. 2. Se declare el </w:t>
      </w:r>
      <w:proofErr w:type="spellStart"/>
      <w:r w:rsidR="00B94DAA">
        <w:t>carácter</w:t>
      </w:r>
      <w:proofErr w:type="spellEnd"/>
      <w:r w:rsidR="00B94DAA">
        <w:t xml:space="preserve"> </w:t>
      </w:r>
      <w:proofErr w:type="spellStart"/>
      <w:r w:rsidR="00B94DAA">
        <w:t>abusivo</w:t>
      </w:r>
      <w:proofErr w:type="spellEnd"/>
      <w:r w:rsidR="00B94DAA">
        <w:t xml:space="preserve"> de las </w:t>
      </w:r>
      <w:proofErr w:type="spellStart"/>
      <w:r w:rsidR="00B94DAA">
        <w:t>comisiones</w:t>
      </w:r>
      <w:proofErr w:type="spellEnd"/>
      <w:r w:rsidR="00B94DAA">
        <w:t xml:space="preserve"> que </w:t>
      </w:r>
      <w:proofErr w:type="spellStart"/>
      <w:r w:rsidR="00B94DAA">
        <w:t>figuran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la </w:t>
      </w:r>
      <w:proofErr w:type="spellStart"/>
      <w:r w:rsidR="00B94DAA">
        <w:t>cláusula</w:t>
      </w:r>
      <w:proofErr w:type="spellEnd"/>
      <w:r w:rsidR="00B94DAA">
        <w:t xml:space="preserve"> 16ª que </w:t>
      </w:r>
      <w:proofErr w:type="spellStart"/>
      <w:r w:rsidR="00B94DAA">
        <w:t>figura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el </w:t>
      </w:r>
      <w:proofErr w:type="spellStart"/>
      <w:r w:rsidR="00B94DAA">
        <w:t>contrato</w:t>
      </w:r>
      <w:proofErr w:type="spellEnd"/>
      <w:r w:rsidR="00B94DAA">
        <w:t xml:space="preserve"> </w:t>
      </w:r>
      <w:proofErr w:type="spellStart"/>
      <w:r w:rsidR="00B94DAA">
        <w:t>como</w:t>
      </w:r>
      <w:proofErr w:type="spellEnd"/>
      <w:r w:rsidR="00B94DAA">
        <w:t xml:space="preserve"> </w:t>
      </w:r>
      <w:proofErr w:type="spellStart"/>
      <w:r w:rsidR="00B94DAA">
        <w:t>condiciones</w:t>
      </w:r>
      <w:proofErr w:type="spellEnd"/>
      <w:r w:rsidR="00B94DAA">
        <w:t xml:space="preserve"> </w:t>
      </w:r>
      <w:proofErr w:type="spellStart"/>
      <w:r w:rsidR="00B94DAA">
        <w:t>generales</w:t>
      </w:r>
      <w:proofErr w:type="spellEnd"/>
      <w:r w:rsidR="00B94DAA">
        <w:t xml:space="preserve"> del </w:t>
      </w:r>
      <w:proofErr w:type="spellStart"/>
      <w:r w:rsidR="00B94DAA">
        <w:t>contrato</w:t>
      </w:r>
      <w:proofErr w:type="spellEnd"/>
      <w:r w:rsidR="00B94DAA">
        <w:t xml:space="preserve"> de </w:t>
      </w:r>
      <w:proofErr w:type="spellStart"/>
      <w:r w:rsidR="00B94DAA">
        <w:t>tarjeta</w:t>
      </w:r>
      <w:proofErr w:type="spellEnd"/>
      <w:r w:rsidR="00B94DAA">
        <w:t xml:space="preserve"> de </w:t>
      </w:r>
      <w:proofErr w:type="spellStart"/>
      <w:r w:rsidR="00B94DAA">
        <w:t>Bankinter</w:t>
      </w:r>
      <w:proofErr w:type="spellEnd"/>
      <w:r w:rsidR="00B94DAA">
        <w:t xml:space="preserve"> Consumer Finance EFC S.A. que </w:t>
      </w:r>
      <w:proofErr w:type="spellStart"/>
      <w:r w:rsidR="00B94DAA">
        <w:t>regulan</w:t>
      </w:r>
      <w:proofErr w:type="spellEnd"/>
      <w:r w:rsidR="00B94DAA">
        <w:t xml:space="preserve"> las </w:t>
      </w:r>
      <w:proofErr w:type="spellStart"/>
      <w:r w:rsidR="00B94DAA">
        <w:t>comisiones</w:t>
      </w:r>
      <w:proofErr w:type="spellEnd"/>
      <w:r w:rsidR="00B94DAA">
        <w:t xml:space="preserve"> de la </w:t>
      </w:r>
      <w:proofErr w:type="spellStart"/>
      <w:r w:rsidR="00B94DAA">
        <w:t>tarjeta</w:t>
      </w:r>
      <w:proofErr w:type="spellEnd"/>
      <w:r w:rsidR="00B94DAA">
        <w:t xml:space="preserve">, </w:t>
      </w:r>
      <w:proofErr w:type="spellStart"/>
      <w:r w:rsidR="00B94DAA">
        <w:t>además</w:t>
      </w:r>
      <w:proofErr w:type="spellEnd"/>
      <w:r w:rsidR="00B94DAA">
        <w:t xml:space="preserve"> de </w:t>
      </w:r>
      <w:proofErr w:type="spellStart"/>
      <w:r w:rsidR="00B94DAA">
        <w:t>nulas</w:t>
      </w:r>
      <w:proofErr w:type="spellEnd"/>
      <w:r w:rsidR="00B94DAA">
        <w:t xml:space="preserve"> y no </w:t>
      </w:r>
      <w:proofErr w:type="spellStart"/>
      <w:r w:rsidR="00B94DAA">
        <w:t>incorporadas</w:t>
      </w:r>
      <w:proofErr w:type="spellEnd"/>
      <w:r w:rsidR="00B94DAA">
        <w:t xml:space="preserve"> al </w:t>
      </w:r>
      <w:proofErr w:type="spellStart"/>
      <w:r w:rsidR="00B94DAA">
        <w:t>contrato</w:t>
      </w:r>
      <w:proofErr w:type="spellEnd"/>
      <w:r w:rsidR="00B94DAA">
        <w:t xml:space="preserve"> por no pasar el control de </w:t>
      </w:r>
      <w:proofErr w:type="spellStart"/>
      <w:r w:rsidR="00B94DAA">
        <w:t>trasparencia</w:t>
      </w:r>
      <w:proofErr w:type="spellEnd"/>
      <w:r w:rsidR="00B94DAA">
        <w:t xml:space="preserve"> y por </w:t>
      </w:r>
      <w:proofErr w:type="spellStart"/>
      <w:r w:rsidR="00B94DAA">
        <w:t>falta</w:t>
      </w:r>
      <w:proofErr w:type="spellEnd"/>
      <w:r w:rsidR="00B94DAA">
        <w:t xml:space="preserve"> de </w:t>
      </w:r>
      <w:proofErr w:type="spellStart"/>
      <w:r w:rsidR="00B94DAA">
        <w:t>transparencia</w:t>
      </w:r>
      <w:proofErr w:type="spellEnd"/>
      <w:r w:rsidR="00B94DAA">
        <w:t xml:space="preserve">, </w:t>
      </w:r>
      <w:proofErr w:type="spellStart"/>
      <w:r w:rsidR="00B94DAA">
        <w:t>entendido</w:t>
      </w:r>
      <w:proofErr w:type="spellEnd"/>
      <w:r w:rsidR="00B94DAA">
        <w:t xml:space="preserve"> </w:t>
      </w:r>
      <w:proofErr w:type="spellStart"/>
      <w:r w:rsidR="00B94DAA">
        <w:t>como</w:t>
      </w:r>
      <w:proofErr w:type="spellEnd"/>
      <w:r w:rsidR="00B94DAA">
        <w:t xml:space="preserve"> control de </w:t>
      </w:r>
      <w:proofErr w:type="spellStart"/>
      <w:r w:rsidR="00B94DAA">
        <w:t>inclusión</w:t>
      </w:r>
      <w:proofErr w:type="spellEnd"/>
      <w:r w:rsidR="00B94DAA">
        <w:t xml:space="preserve"> o </w:t>
      </w:r>
      <w:proofErr w:type="spellStart"/>
      <w:r w:rsidR="00B94DAA">
        <w:t>incorporación</w:t>
      </w:r>
      <w:proofErr w:type="spellEnd"/>
      <w:r w:rsidR="00B94DAA">
        <w:t xml:space="preserve"> al </w:t>
      </w:r>
      <w:proofErr w:type="spellStart"/>
      <w:r w:rsidR="00B94DAA">
        <w:t>contrato</w:t>
      </w:r>
      <w:proofErr w:type="spellEnd"/>
      <w:r w:rsidR="00B94DAA">
        <w:t xml:space="preserve"> y </w:t>
      </w:r>
      <w:proofErr w:type="spellStart"/>
      <w:r w:rsidR="00B94DAA">
        <w:t>como</w:t>
      </w:r>
      <w:proofErr w:type="spellEnd"/>
      <w:r w:rsidR="00B94DAA">
        <w:t xml:space="preserve"> control de </w:t>
      </w:r>
      <w:proofErr w:type="spellStart"/>
      <w:r w:rsidR="00B94DAA">
        <w:t>legalidad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los </w:t>
      </w:r>
      <w:proofErr w:type="spellStart"/>
      <w:r w:rsidR="00B94DAA">
        <w:t>contratos</w:t>
      </w:r>
      <w:proofErr w:type="spellEnd"/>
      <w:r w:rsidR="00B94DAA">
        <w:t xml:space="preserve"> de los </w:t>
      </w:r>
      <w:proofErr w:type="spellStart"/>
      <w:r w:rsidR="00B94DAA">
        <w:t>consumidores</w:t>
      </w:r>
      <w:proofErr w:type="spellEnd"/>
      <w:r w:rsidR="00B94DAA">
        <w:t xml:space="preserve"> y </w:t>
      </w:r>
      <w:proofErr w:type="spellStart"/>
      <w:r w:rsidR="00B94DAA">
        <w:t>usuarios</w:t>
      </w:r>
      <w:proofErr w:type="spellEnd"/>
      <w:r w:rsidR="00B94DAA">
        <w:t xml:space="preserve">, por lo que el </w:t>
      </w:r>
      <w:proofErr w:type="spellStart"/>
      <w:r w:rsidR="00B94DAA">
        <w:t>demandado</w:t>
      </w:r>
      <w:proofErr w:type="spellEnd"/>
      <w:r w:rsidR="00B94DAA">
        <w:t xml:space="preserve"> no </w:t>
      </w:r>
      <w:proofErr w:type="spellStart"/>
      <w:r w:rsidR="00B94DAA">
        <w:t>podrá</w:t>
      </w:r>
      <w:proofErr w:type="spellEnd"/>
      <w:r w:rsidR="00B94DAA">
        <w:t xml:space="preserve"> </w:t>
      </w:r>
      <w:proofErr w:type="spellStart"/>
      <w:r w:rsidR="00B94DAA">
        <w:t>cobrar</w:t>
      </w:r>
      <w:proofErr w:type="spellEnd"/>
      <w:r w:rsidR="00B94DAA">
        <w:t xml:space="preserve"> </w:t>
      </w:r>
      <w:proofErr w:type="spellStart"/>
      <w:r w:rsidR="00B94DAA">
        <w:t>interés</w:t>
      </w:r>
      <w:proofErr w:type="spellEnd"/>
      <w:r w:rsidR="00B94DAA">
        <w:t xml:space="preserve"> o </w:t>
      </w:r>
      <w:proofErr w:type="spellStart"/>
      <w:r w:rsidR="00B94DAA">
        <w:t>comisión</w:t>
      </w:r>
      <w:proofErr w:type="spellEnd"/>
      <w:r w:rsidR="00B94DAA">
        <w:t xml:space="preserve"> </w:t>
      </w:r>
      <w:proofErr w:type="spellStart"/>
      <w:r w:rsidR="00B94DAA">
        <w:t>alguna</w:t>
      </w:r>
      <w:proofErr w:type="spellEnd"/>
      <w:r w:rsidR="00B94DAA">
        <w:t xml:space="preserve"> de las </w:t>
      </w:r>
      <w:proofErr w:type="spellStart"/>
      <w:r w:rsidR="00B94DAA">
        <w:t>allí</w:t>
      </w:r>
      <w:proofErr w:type="spellEnd"/>
      <w:r w:rsidR="00B94DAA">
        <w:t xml:space="preserve"> </w:t>
      </w:r>
      <w:proofErr w:type="spellStart"/>
      <w:r w:rsidR="00B94DAA">
        <w:t>fijadas</w:t>
      </w:r>
      <w:proofErr w:type="spellEnd"/>
      <w:r w:rsidR="00B94DAA">
        <w:t xml:space="preserve"> por ser obscuras y </w:t>
      </w:r>
      <w:proofErr w:type="spellStart"/>
      <w:r w:rsidR="00B94DAA">
        <w:t>leoninas</w:t>
      </w:r>
      <w:proofErr w:type="spellEnd"/>
      <w:r w:rsidR="00B94DAA">
        <w:t xml:space="preserve">, romper el </w:t>
      </w:r>
      <w:proofErr w:type="spellStart"/>
      <w:r w:rsidR="00B94DAA">
        <w:t>equilibrio</w:t>
      </w:r>
      <w:proofErr w:type="spellEnd"/>
      <w:r w:rsidR="00B94DAA">
        <w:t xml:space="preserve"> del </w:t>
      </w:r>
      <w:proofErr w:type="spellStart"/>
      <w:r w:rsidR="00B94DAA">
        <w:t>contrato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favor del </w:t>
      </w:r>
      <w:proofErr w:type="spellStart"/>
      <w:r w:rsidR="00B94DAA">
        <w:t>financiador</w:t>
      </w:r>
      <w:proofErr w:type="spellEnd"/>
      <w:r w:rsidR="00B94DAA">
        <w:t xml:space="preserve"> y </w:t>
      </w:r>
      <w:proofErr w:type="spellStart"/>
      <w:r w:rsidR="00B94DAA">
        <w:t>en</w:t>
      </w:r>
      <w:proofErr w:type="spellEnd"/>
      <w:r w:rsidR="00B94DAA">
        <w:t xml:space="preserve"> </w:t>
      </w:r>
      <w:proofErr w:type="spellStart"/>
      <w:r w:rsidR="00B94DAA">
        <w:t>consecuencia</w:t>
      </w:r>
      <w:proofErr w:type="spellEnd"/>
      <w:r w:rsidR="00B94DAA">
        <w:t xml:space="preserve"> </w:t>
      </w:r>
      <w:proofErr w:type="spellStart"/>
      <w:r w:rsidR="00B94DAA">
        <w:t>deberá</w:t>
      </w:r>
      <w:proofErr w:type="spellEnd"/>
      <w:r w:rsidR="00B94DAA">
        <w:t xml:space="preserve"> </w:t>
      </w:r>
      <w:proofErr w:type="spellStart"/>
      <w:r w:rsidR="00B94DAA">
        <w:t>devolverle</w:t>
      </w:r>
      <w:proofErr w:type="spellEnd"/>
      <w:r w:rsidR="00B94DAA">
        <w:t xml:space="preserve"> a mi </w:t>
      </w:r>
      <w:proofErr w:type="spellStart"/>
      <w:r w:rsidR="00B94DAA">
        <w:t>mandante</w:t>
      </w:r>
      <w:proofErr w:type="spellEnd"/>
      <w:r w:rsidR="00B94DAA">
        <w:t xml:space="preserve"> el </w:t>
      </w:r>
      <w:proofErr w:type="spellStart"/>
      <w:r w:rsidR="00B94DAA">
        <w:t>importe</w:t>
      </w:r>
      <w:proofErr w:type="spellEnd"/>
      <w:r w:rsidR="00B94DAA">
        <w:t xml:space="preserve"> </w:t>
      </w:r>
      <w:proofErr w:type="spellStart"/>
      <w:r w:rsidR="00B94DAA">
        <w:t>cobrado</w:t>
      </w:r>
      <w:proofErr w:type="spellEnd"/>
      <w:r w:rsidR="00B94DAA">
        <w:t xml:space="preserve"> por </w:t>
      </w:r>
      <w:proofErr w:type="spellStart"/>
      <w:r w:rsidR="00B94DAA">
        <w:t>esas</w:t>
      </w:r>
      <w:proofErr w:type="spellEnd"/>
      <w:r w:rsidR="00B94DAA">
        <w:t xml:space="preserve"> </w:t>
      </w:r>
      <w:proofErr w:type="spellStart"/>
      <w:r w:rsidR="00B94DAA">
        <w:t>comisiones</w:t>
      </w:r>
      <w:proofErr w:type="spellEnd"/>
      <w:r w:rsidR="00B94DAA">
        <w:t xml:space="preserve"> y la </w:t>
      </w:r>
      <w:proofErr w:type="spellStart"/>
      <w:r w:rsidR="00B94DAA">
        <w:t>cantidad</w:t>
      </w:r>
      <w:proofErr w:type="spellEnd"/>
      <w:r w:rsidR="00B94DAA">
        <w:t xml:space="preserve"> de </w:t>
      </w:r>
      <w:proofErr w:type="spellStart"/>
      <w:r w:rsidR="00B94DAA">
        <w:t>intereses</w:t>
      </w:r>
      <w:proofErr w:type="spellEnd"/>
      <w:r w:rsidR="00B94DAA">
        <w:t xml:space="preserve"> que </w:t>
      </w:r>
      <w:proofErr w:type="spellStart"/>
      <w:r w:rsidR="00B94DAA">
        <w:t>pago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</w:t>
      </w:r>
      <w:proofErr w:type="spellStart"/>
      <w:r w:rsidR="00B94DAA">
        <w:t>exceso</w:t>
      </w:r>
      <w:proofErr w:type="spellEnd"/>
      <w:r w:rsidR="00B94DAA">
        <w:t xml:space="preserve"> </w:t>
      </w:r>
      <w:proofErr w:type="spellStart"/>
      <w:r w:rsidR="00B94DAA">
        <w:t>sobre</w:t>
      </w:r>
      <w:proofErr w:type="spellEnd"/>
      <w:r w:rsidR="00B94DAA">
        <w:t xml:space="preserve"> el capital </w:t>
      </w:r>
      <w:proofErr w:type="spellStart"/>
      <w:r w:rsidR="00B94DAA">
        <w:t>dispuesto</w:t>
      </w:r>
      <w:proofErr w:type="spellEnd"/>
      <w:r w:rsidR="00B94DAA">
        <w:t xml:space="preserve">, </w:t>
      </w:r>
      <w:proofErr w:type="spellStart"/>
      <w:r w:rsidR="00B94DAA">
        <w:t>Especialmente</w:t>
      </w:r>
      <w:proofErr w:type="spellEnd"/>
      <w:r w:rsidR="00B94DAA">
        <w:t xml:space="preserve"> la </w:t>
      </w:r>
      <w:proofErr w:type="spellStart"/>
      <w:r w:rsidR="00B94DAA">
        <w:t>comisión</w:t>
      </w:r>
      <w:proofErr w:type="spellEnd"/>
      <w:r w:rsidR="00B94DAA">
        <w:t xml:space="preserve"> de </w:t>
      </w:r>
      <w:proofErr w:type="spellStart"/>
      <w:r w:rsidR="00B94DAA">
        <w:t>reclamación</w:t>
      </w:r>
      <w:proofErr w:type="spellEnd"/>
      <w:r w:rsidR="00B94DAA">
        <w:t xml:space="preserve"> por </w:t>
      </w:r>
      <w:proofErr w:type="spellStart"/>
      <w:r w:rsidR="00B94DAA">
        <w:t>importe</w:t>
      </w:r>
      <w:proofErr w:type="spellEnd"/>
      <w:r w:rsidR="00B94DAA">
        <w:t xml:space="preserve"> de 35 euros y la </w:t>
      </w:r>
      <w:proofErr w:type="spellStart"/>
      <w:r w:rsidR="00B94DAA">
        <w:t>comisión</w:t>
      </w:r>
      <w:proofErr w:type="spellEnd"/>
      <w:r w:rsidR="00B94DAA">
        <w:t xml:space="preserve"> por </w:t>
      </w:r>
      <w:proofErr w:type="spellStart"/>
      <w:r w:rsidR="00B94DAA">
        <w:t>excedido</w:t>
      </w:r>
      <w:proofErr w:type="spellEnd"/>
      <w:r w:rsidR="00B94DAA">
        <w:t xml:space="preserve"> del </w:t>
      </w:r>
      <w:proofErr w:type="spellStart"/>
      <w:r w:rsidR="00B94DAA">
        <w:t>límite</w:t>
      </w:r>
      <w:proofErr w:type="spellEnd"/>
      <w:r w:rsidR="00B94DAA">
        <w:t xml:space="preserve"> del </w:t>
      </w:r>
      <w:proofErr w:type="spellStart"/>
      <w:r w:rsidR="00B94DAA">
        <w:t>crédito</w:t>
      </w:r>
      <w:proofErr w:type="spellEnd"/>
      <w:r w:rsidR="00B94DAA">
        <w:t xml:space="preserve"> de 20 euros por ser </w:t>
      </w:r>
      <w:proofErr w:type="spellStart"/>
      <w:r w:rsidR="00B94DAA">
        <w:t>leoninas</w:t>
      </w:r>
      <w:proofErr w:type="spellEnd"/>
      <w:r w:rsidR="00B94DAA">
        <w:t xml:space="preserve"> 3. </w:t>
      </w:r>
      <w:proofErr w:type="spellStart"/>
      <w:r w:rsidR="00B94DAA">
        <w:t>además</w:t>
      </w:r>
      <w:proofErr w:type="spellEnd"/>
      <w:r w:rsidR="00B94DAA">
        <w:t xml:space="preserve"> de </w:t>
      </w:r>
      <w:proofErr w:type="spellStart"/>
      <w:r w:rsidR="00B94DAA">
        <w:t>declarar</w:t>
      </w:r>
      <w:proofErr w:type="spellEnd"/>
      <w:r w:rsidR="00B94DAA">
        <w:t xml:space="preserve"> </w:t>
      </w:r>
      <w:proofErr w:type="spellStart"/>
      <w:r w:rsidR="00B94DAA">
        <w:t>nula</w:t>
      </w:r>
      <w:proofErr w:type="spellEnd"/>
      <w:r w:rsidR="00B94DAA">
        <w:t xml:space="preserve"> la </w:t>
      </w:r>
      <w:proofErr w:type="spellStart"/>
      <w:r w:rsidR="00B94DAA">
        <w:t>cláusula</w:t>
      </w:r>
      <w:proofErr w:type="spellEnd"/>
      <w:r w:rsidR="00B94DAA">
        <w:t xml:space="preserve"> de los </w:t>
      </w:r>
      <w:proofErr w:type="spellStart"/>
      <w:r w:rsidR="00B94DAA">
        <w:t>intereses</w:t>
      </w:r>
      <w:proofErr w:type="spellEnd"/>
      <w:r w:rsidR="00B94DAA">
        <w:t xml:space="preserve"> de </w:t>
      </w:r>
      <w:proofErr w:type="spellStart"/>
      <w:r w:rsidR="00B94DAA">
        <w:t>demora</w:t>
      </w:r>
      <w:proofErr w:type="spellEnd"/>
      <w:r w:rsidR="00B94DAA">
        <w:t xml:space="preserve"> </w:t>
      </w:r>
      <w:proofErr w:type="spellStart"/>
      <w:r w:rsidR="00B94DAA">
        <w:t>como</w:t>
      </w:r>
      <w:proofErr w:type="spellEnd"/>
      <w:r w:rsidR="00B94DAA">
        <w:t xml:space="preserve"> </w:t>
      </w:r>
      <w:proofErr w:type="spellStart"/>
      <w:r w:rsidR="00B94DAA">
        <w:t>abusivos</w:t>
      </w:r>
      <w:proofErr w:type="spellEnd"/>
      <w:r w:rsidR="00B94DAA">
        <w:t xml:space="preserve"> y </w:t>
      </w:r>
      <w:proofErr w:type="spellStart"/>
      <w:r w:rsidR="00B94DAA">
        <w:t>leoninos</w:t>
      </w:r>
      <w:proofErr w:type="spellEnd"/>
      <w:r w:rsidR="00B94DAA">
        <w:t xml:space="preserve">, </w:t>
      </w:r>
      <w:proofErr w:type="spellStart"/>
      <w:r w:rsidR="00B94DAA">
        <w:t>determinado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la </w:t>
      </w:r>
      <w:proofErr w:type="spellStart"/>
      <w:r w:rsidR="00B94DAA">
        <w:t>condición</w:t>
      </w:r>
      <w:proofErr w:type="spellEnd"/>
      <w:r w:rsidR="00B94DAA">
        <w:t xml:space="preserve"> general 12ª del </w:t>
      </w:r>
      <w:proofErr w:type="spellStart"/>
      <w:r w:rsidR="00B94DAA">
        <w:t>contrato</w:t>
      </w:r>
      <w:proofErr w:type="spellEnd"/>
      <w:r w:rsidR="00B94DAA">
        <w:t xml:space="preserve">, 4. </w:t>
      </w:r>
      <w:proofErr w:type="spellStart"/>
      <w:r w:rsidR="00B94DAA">
        <w:t>Declarar</w:t>
      </w:r>
      <w:proofErr w:type="spellEnd"/>
      <w:r w:rsidR="00B94DAA">
        <w:t xml:space="preserve"> </w:t>
      </w:r>
      <w:proofErr w:type="spellStart"/>
      <w:r w:rsidR="00B94DAA">
        <w:t>como</w:t>
      </w:r>
      <w:proofErr w:type="spellEnd"/>
      <w:r w:rsidR="00B94DAA">
        <w:t xml:space="preserve"> </w:t>
      </w:r>
      <w:proofErr w:type="spellStart"/>
      <w:r w:rsidR="00B94DAA">
        <w:t>abusiva</w:t>
      </w:r>
      <w:proofErr w:type="spellEnd"/>
      <w:r w:rsidR="00B94DAA">
        <w:t xml:space="preserve"> la </w:t>
      </w:r>
      <w:proofErr w:type="spellStart"/>
      <w:r w:rsidR="00B94DAA">
        <w:t>cláusula</w:t>
      </w:r>
      <w:proofErr w:type="spellEnd"/>
      <w:r w:rsidR="00B94DAA">
        <w:t xml:space="preserve"> de </w:t>
      </w:r>
      <w:proofErr w:type="spellStart"/>
      <w:r w:rsidR="00B94DAA">
        <w:t>vencimiento</w:t>
      </w:r>
      <w:proofErr w:type="spellEnd"/>
      <w:r w:rsidR="00B94DAA">
        <w:t xml:space="preserve"> </w:t>
      </w:r>
      <w:proofErr w:type="spellStart"/>
      <w:r w:rsidR="00B94DAA">
        <w:t>anticipado</w:t>
      </w:r>
      <w:proofErr w:type="spellEnd"/>
      <w:r w:rsidR="00B94DAA">
        <w:t xml:space="preserve"> </w:t>
      </w:r>
      <w:proofErr w:type="spellStart"/>
      <w:r w:rsidR="00B94DAA">
        <w:t>concretada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la </w:t>
      </w:r>
      <w:proofErr w:type="spellStart"/>
      <w:r w:rsidR="00B94DAA">
        <w:t>cláusula</w:t>
      </w:r>
      <w:proofErr w:type="spellEnd"/>
      <w:r w:rsidR="00B94DAA">
        <w:t xml:space="preserve"> 11ª del </w:t>
      </w:r>
      <w:proofErr w:type="spellStart"/>
      <w:r w:rsidR="00B94DAA">
        <w:t>contrato</w:t>
      </w:r>
      <w:proofErr w:type="spellEnd"/>
      <w:r w:rsidR="00B94DAA">
        <w:t xml:space="preserve"> y </w:t>
      </w:r>
      <w:proofErr w:type="spellStart"/>
      <w:r w:rsidR="00B94DAA">
        <w:t>nula</w:t>
      </w:r>
      <w:proofErr w:type="spellEnd"/>
      <w:r w:rsidR="00B94DAA">
        <w:t xml:space="preserve"> de </w:t>
      </w:r>
      <w:proofErr w:type="spellStart"/>
      <w:r w:rsidR="00B94DAA">
        <w:t>pleno</w:t>
      </w:r>
      <w:proofErr w:type="spellEnd"/>
      <w:r w:rsidR="00B94DAA">
        <w:t xml:space="preserve"> derecho, al no pasar el doble control de </w:t>
      </w:r>
      <w:proofErr w:type="spellStart"/>
      <w:r w:rsidR="00B94DAA">
        <w:t>transparencia</w:t>
      </w:r>
      <w:proofErr w:type="spellEnd"/>
      <w:r w:rsidR="00B94DAA">
        <w:t xml:space="preserve"> y </w:t>
      </w:r>
      <w:proofErr w:type="spellStart"/>
      <w:r w:rsidR="00B94DAA">
        <w:t>crear</w:t>
      </w:r>
      <w:proofErr w:type="spellEnd"/>
      <w:r w:rsidR="00B94DAA">
        <w:t xml:space="preserve"> </w:t>
      </w:r>
      <w:proofErr w:type="spellStart"/>
      <w:r w:rsidR="00B94DAA">
        <w:t>desequilibrio</w:t>
      </w:r>
      <w:proofErr w:type="spellEnd"/>
      <w:r w:rsidR="00B94DAA">
        <w:t xml:space="preserve"> entre los </w:t>
      </w:r>
      <w:proofErr w:type="spellStart"/>
      <w:r w:rsidR="00B94DAA">
        <w:t>contratantes</w:t>
      </w:r>
      <w:proofErr w:type="spellEnd"/>
      <w:r w:rsidR="00B94DAA">
        <w:t xml:space="preserve"> a favor del banco o </w:t>
      </w:r>
      <w:proofErr w:type="spellStart"/>
      <w:r w:rsidR="00B94DAA">
        <w:t>financiera</w:t>
      </w:r>
      <w:proofErr w:type="spellEnd"/>
      <w:r w:rsidR="00B94DAA">
        <w:t xml:space="preserve"> </w:t>
      </w:r>
      <w:proofErr w:type="spellStart"/>
      <w:r w:rsidR="00B94DAA">
        <w:t>incluida</w:t>
      </w:r>
      <w:proofErr w:type="spellEnd"/>
      <w:r w:rsidR="00B94DAA">
        <w:t xml:space="preserve">. </w:t>
      </w:r>
      <w:proofErr w:type="spellStart"/>
      <w:r w:rsidR="00B94DAA">
        <w:t>Subsidiariamente</w:t>
      </w:r>
      <w:proofErr w:type="spellEnd"/>
      <w:r w:rsidR="00B94DAA">
        <w:t xml:space="preserve">. Se declare que </w:t>
      </w:r>
      <w:proofErr w:type="spellStart"/>
      <w:r w:rsidR="00B94DAA">
        <w:t>Bankinter</w:t>
      </w:r>
      <w:proofErr w:type="spellEnd"/>
      <w:r w:rsidR="00B94DAA">
        <w:t xml:space="preserve"> Consumer Finance EFC S.A. ha </w:t>
      </w:r>
      <w:proofErr w:type="spellStart"/>
      <w:r w:rsidR="00B94DAA">
        <w:t>sido</w:t>
      </w:r>
      <w:proofErr w:type="spellEnd"/>
      <w:r w:rsidR="00B94DAA">
        <w:t xml:space="preserve"> “</w:t>
      </w:r>
      <w:proofErr w:type="spellStart"/>
      <w:r w:rsidR="00B94DAA">
        <w:t>negligente</w:t>
      </w:r>
      <w:proofErr w:type="spellEnd"/>
      <w:r w:rsidR="00B94DAA">
        <w:t xml:space="preserve">” </w:t>
      </w:r>
      <w:proofErr w:type="spellStart"/>
      <w:r w:rsidR="00B94DAA">
        <w:t>en</w:t>
      </w:r>
      <w:proofErr w:type="spellEnd"/>
      <w:r w:rsidR="00B94DAA">
        <w:t xml:space="preserve"> el </w:t>
      </w:r>
      <w:proofErr w:type="spellStart"/>
      <w:r w:rsidR="00B94DAA">
        <w:t>cumplimiento</w:t>
      </w:r>
      <w:proofErr w:type="spellEnd"/>
      <w:r w:rsidR="00B94DAA">
        <w:t xml:space="preserve"> de sus </w:t>
      </w:r>
      <w:proofErr w:type="spellStart"/>
      <w:r w:rsidR="00B94DAA">
        <w:t>obligaciones</w:t>
      </w:r>
      <w:proofErr w:type="spellEnd"/>
      <w:r w:rsidR="00B94DAA">
        <w:t xml:space="preserve"> de diligencia, </w:t>
      </w:r>
      <w:proofErr w:type="spellStart"/>
      <w:r w:rsidR="00B94DAA">
        <w:t>lealtad</w:t>
      </w:r>
      <w:proofErr w:type="spellEnd"/>
      <w:r w:rsidR="00B94DAA">
        <w:t xml:space="preserve"> e </w:t>
      </w:r>
      <w:proofErr w:type="spellStart"/>
      <w:r w:rsidR="00B94DAA">
        <w:t>información</w:t>
      </w:r>
      <w:proofErr w:type="spellEnd"/>
      <w:r w:rsidR="00B94DAA">
        <w:t xml:space="preserve"> </w:t>
      </w:r>
      <w:proofErr w:type="spellStart"/>
      <w:r w:rsidR="00B94DAA">
        <w:t>como</w:t>
      </w:r>
      <w:proofErr w:type="spellEnd"/>
      <w:r w:rsidR="00B94DAA">
        <w:t xml:space="preserve"> “</w:t>
      </w:r>
      <w:proofErr w:type="spellStart"/>
      <w:r w:rsidR="00B94DAA">
        <w:t>prestador</w:t>
      </w:r>
      <w:proofErr w:type="spellEnd"/>
      <w:r w:rsidR="00B94DAA">
        <w:t xml:space="preserve"> de </w:t>
      </w:r>
      <w:proofErr w:type="spellStart"/>
      <w:r w:rsidR="00B94DAA">
        <w:t>servicios</w:t>
      </w:r>
      <w:proofErr w:type="spellEnd"/>
      <w:r w:rsidR="00B94DAA">
        <w:t xml:space="preserve"> de </w:t>
      </w:r>
      <w:proofErr w:type="spellStart"/>
      <w:r w:rsidR="00B94DAA">
        <w:t>inversión</w:t>
      </w:r>
      <w:proofErr w:type="spellEnd"/>
      <w:r w:rsidR="00B94DAA">
        <w:t>” y “</w:t>
      </w:r>
      <w:proofErr w:type="spellStart"/>
      <w:r w:rsidR="00B94DAA">
        <w:t>comercializador</w:t>
      </w:r>
      <w:proofErr w:type="spellEnd"/>
      <w:r w:rsidR="00B94DAA">
        <w:t xml:space="preserve">” del </w:t>
      </w:r>
      <w:proofErr w:type="spellStart"/>
      <w:r w:rsidR="00B94DAA">
        <w:t>crédito</w:t>
      </w:r>
      <w:proofErr w:type="spellEnd"/>
      <w:r w:rsidR="00B94DAA">
        <w:t xml:space="preserve"> </w:t>
      </w:r>
      <w:proofErr w:type="spellStart"/>
      <w:r w:rsidR="00B94DAA">
        <w:t>objeto</w:t>
      </w:r>
      <w:proofErr w:type="spellEnd"/>
      <w:r w:rsidR="00B94DAA">
        <w:t xml:space="preserve"> de la </w:t>
      </w:r>
      <w:proofErr w:type="spellStart"/>
      <w:r w:rsidR="00B94DAA">
        <w:t>presente</w:t>
      </w:r>
      <w:proofErr w:type="spellEnd"/>
      <w:r w:rsidR="00B94DAA">
        <w:t xml:space="preserve"> litis, y, al amparo del </w:t>
      </w:r>
      <w:proofErr w:type="spellStart"/>
      <w:r w:rsidR="00B94DAA">
        <w:t>artículo</w:t>
      </w:r>
      <w:proofErr w:type="spellEnd"/>
      <w:r w:rsidR="00B94DAA">
        <w:t xml:space="preserve"> 1101 del Código Civil, se le </w:t>
      </w:r>
      <w:proofErr w:type="spellStart"/>
      <w:r w:rsidR="00B94DAA">
        <w:t>condene</w:t>
      </w:r>
      <w:proofErr w:type="spellEnd"/>
      <w:r w:rsidR="00B94DAA">
        <w:t xml:space="preserve"> a </w:t>
      </w:r>
      <w:proofErr w:type="spellStart"/>
      <w:r w:rsidR="00B94DAA">
        <w:t>Bankinter</w:t>
      </w:r>
      <w:proofErr w:type="spellEnd"/>
      <w:r w:rsidR="00B94DAA">
        <w:t xml:space="preserve"> Consumer Finance EFC S.A. a </w:t>
      </w:r>
      <w:proofErr w:type="spellStart"/>
      <w:r w:rsidR="00B94DAA">
        <w:t>indemnizar</w:t>
      </w:r>
      <w:proofErr w:type="spellEnd"/>
      <w:r w:rsidR="00B94DAA">
        <w:t xml:space="preserve"> al actor por los </w:t>
      </w:r>
      <w:proofErr w:type="spellStart"/>
      <w:r w:rsidR="00B94DAA">
        <w:t>daños</w:t>
      </w:r>
      <w:proofErr w:type="spellEnd"/>
      <w:r w:rsidR="00B94DAA">
        <w:t xml:space="preserve"> y </w:t>
      </w:r>
      <w:proofErr w:type="spellStart"/>
      <w:r w:rsidR="00B94DAA">
        <w:t>perjuicios</w:t>
      </w:r>
      <w:proofErr w:type="spellEnd"/>
      <w:r w:rsidR="00B94DAA">
        <w:t xml:space="preserve"> </w:t>
      </w:r>
      <w:proofErr w:type="spellStart"/>
      <w:r w:rsidR="00B94DAA">
        <w:t>causados</w:t>
      </w:r>
      <w:proofErr w:type="spellEnd"/>
      <w:r w:rsidR="00B94DAA">
        <w:t xml:space="preserve">, </w:t>
      </w:r>
      <w:proofErr w:type="spellStart"/>
      <w:r w:rsidR="00B94DAA">
        <w:t>equivalentes</w:t>
      </w:r>
      <w:proofErr w:type="spellEnd"/>
      <w:r w:rsidR="00B94DAA">
        <w:t xml:space="preserve"> a la </w:t>
      </w:r>
      <w:proofErr w:type="spellStart"/>
      <w:r w:rsidR="00B94DAA">
        <w:t>devolución</w:t>
      </w:r>
      <w:proofErr w:type="spellEnd"/>
      <w:r w:rsidR="00B94DAA">
        <w:t xml:space="preserve"> de </w:t>
      </w:r>
      <w:proofErr w:type="spellStart"/>
      <w:r w:rsidR="00B94DAA">
        <w:t>todas</w:t>
      </w:r>
      <w:proofErr w:type="spellEnd"/>
      <w:r w:rsidR="00B94DAA">
        <w:t xml:space="preserve"> las </w:t>
      </w:r>
      <w:proofErr w:type="spellStart"/>
      <w:r w:rsidR="00B94DAA">
        <w:t>cantidades</w:t>
      </w:r>
      <w:proofErr w:type="spellEnd"/>
      <w:r w:rsidR="00B94DAA">
        <w:t xml:space="preserve"> </w:t>
      </w:r>
      <w:proofErr w:type="spellStart"/>
      <w:r w:rsidR="00B94DAA">
        <w:t>pagadas</w:t>
      </w:r>
      <w:proofErr w:type="spellEnd"/>
      <w:r w:rsidR="00B94DAA">
        <w:t xml:space="preserve"> por el </w:t>
      </w:r>
      <w:proofErr w:type="spellStart"/>
      <w:r w:rsidR="00B94DAA">
        <w:t>demandante</w:t>
      </w:r>
      <w:proofErr w:type="spellEnd"/>
      <w:r w:rsidR="00B94DAA">
        <w:t xml:space="preserve"> </w:t>
      </w:r>
      <w:proofErr w:type="spellStart"/>
      <w:r w:rsidR="00B94DAA">
        <w:t>desde</w:t>
      </w:r>
      <w:proofErr w:type="spellEnd"/>
      <w:r w:rsidR="00B94DAA">
        <w:t xml:space="preserve"> la </w:t>
      </w:r>
      <w:proofErr w:type="spellStart"/>
      <w:r w:rsidR="00B94DAA">
        <w:t>apertura</w:t>
      </w:r>
      <w:proofErr w:type="spellEnd"/>
      <w:r w:rsidR="00B94DAA">
        <w:t xml:space="preserve"> del </w:t>
      </w:r>
      <w:proofErr w:type="spellStart"/>
      <w:r w:rsidR="00B94DAA">
        <w:t>crédito</w:t>
      </w:r>
      <w:proofErr w:type="spellEnd"/>
      <w:r w:rsidR="00B94DAA">
        <w:t xml:space="preserve"> revolving, por </w:t>
      </w:r>
      <w:proofErr w:type="spellStart"/>
      <w:r w:rsidR="00B94DAA">
        <w:t>intereses</w:t>
      </w:r>
      <w:proofErr w:type="spellEnd"/>
      <w:r w:rsidR="00B94DAA">
        <w:t xml:space="preserve"> </w:t>
      </w:r>
      <w:proofErr w:type="spellStart"/>
      <w:r w:rsidR="00B94DAA">
        <w:t>remuneratorios</w:t>
      </w:r>
      <w:proofErr w:type="spellEnd"/>
      <w:r w:rsidR="00B94DAA">
        <w:t xml:space="preserve">, </w:t>
      </w:r>
      <w:proofErr w:type="spellStart"/>
      <w:r w:rsidR="00B94DAA">
        <w:t>intereses</w:t>
      </w:r>
      <w:proofErr w:type="spellEnd"/>
      <w:r w:rsidR="00B94DAA">
        <w:t xml:space="preserve"> de </w:t>
      </w:r>
      <w:proofErr w:type="spellStart"/>
      <w:r w:rsidR="00B94DAA">
        <w:t>demora</w:t>
      </w:r>
      <w:proofErr w:type="spellEnd"/>
      <w:r w:rsidR="00B94DAA">
        <w:t xml:space="preserve">, </w:t>
      </w:r>
      <w:proofErr w:type="spellStart"/>
      <w:r w:rsidR="00B94DAA">
        <w:t>comisiones</w:t>
      </w:r>
      <w:proofErr w:type="spellEnd"/>
      <w:r w:rsidR="00B94DAA">
        <w:t xml:space="preserve"> y </w:t>
      </w:r>
      <w:proofErr w:type="spellStart"/>
      <w:r w:rsidR="00B94DAA">
        <w:t>otros</w:t>
      </w:r>
      <w:proofErr w:type="spellEnd"/>
      <w:r w:rsidR="00B94DAA">
        <w:t xml:space="preserve"> </w:t>
      </w:r>
      <w:proofErr w:type="spellStart"/>
      <w:r w:rsidR="00B94DAA">
        <w:t>conceptos</w:t>
      </w:r>
      <w:proofErr w:type="spellEnd"/>
      <w:r w:rsidR="00B94DAA">
        <w:t>, más</w:t>
      </w:r>
      <w:r w:rsidR="00B94DAA">
        <w:rPr>
          <w:spacing w:val="39"/>
        </w:rPr>
        <w:t xml:space="preserve"> </w:t>
      </w:r>
      <w:r w:rsidR="00B94DAA">
        <w:t>los</w:t>
      </w:r>
      <w:r w:rsidR="00B94DAA">
        <w:rPr>
          <w:spacing w:val="41"/>
        </w:rPr>
        <w:t xml:space="preserve"> </w:t>
      </w:r>
      <w:proofErr w:type="spellStart"/>
      <w:r w:rsidR="00B94DAA">
        <w:t>intereses</w:t>
      </w:r>
      <w:proofErr w:type="spellEnd"/>
      <w:r w:rsidR="00B94DAA">
        <w:rPr>
          <w:spacing w:val="39"/>
        </w:rPr>
        <w:t xml:space="preserve"> </w:t>
      </w:r>
      <w:proofErr w:type="spellStart"/>
      <w:r w:rsidR="00B94DAA">
        <w:t>legales</w:t>
      </w:r>
      <w:proofErr w:type="spellEnd"/>
      <w:r w:rsidR="00B94DAA">
        <w:rPr>
          <w:spacing w:val="40"/>
        </w:rPr>
        <w:t xml:space="preserve"> </w:t>
      </w:r>
      <w:r w:rsidR="00B94DAA">
        <w:t>de</w:t>
      </w:r>
      <w:r w:rsidR="00B94DAA">
        <w:rPr>
          <w:spacing w:val="38"/>
        </w:rPr>
        <w:t xml:space="preserve"> </w:t>
      </w:r>
      <w:proofErr w:type="spellStart"/>
      <w:r w:rsidR="00B94DAA">
        <w:t>dicha</w:t>
      </w:r>
      <w:proofErr w:type="spellEnd"/>
      <w:r w:rsidR="00B94DAA">
        <w:rPr>
          <w:spacing w:val="40"/>
        </w:rPr>
        <w:t xml:space="preserve"> </w:t>
      </w:r>
      <w:proofErr w:type="spellStart"/>
      <w:r w:rsidR="00B94DAA">
        <w:t>cantidades</w:t>
      </w:r>
      <w:proofErr w:type="spellEnd"/>
      <w:r w:rsidR="00B94DAA">
        <w:rPr>
          <w:spacing w:val="40"/>
        </w:rPr>
        <w:t xml:space="preserve"> </w:t>
      </w:r>
      <w:proofErr w:type="spellStart"/>
      <w:r w:rsidR="00B94DAA">
        <w:t>desde</w:t>
      </w:r>
      <w:proofErr w:type="spellEnd"/>
      <w:r w:rsidR="00B94DAA">
        <w:rPr>
          <w:spacing w:val="38"/>
        </w:rPr>
        <w:t xml:space="preserve"> </w:t>
      </w:r>
      <w:r w:rsidR="00B94DAA">
        <w:t>la</w:t>
      </w:r>
      <w:r w:rsidR="00B94DAA">
        <w:rPr>
          <w:spacing w:val="40"/>
        </w:rPr>
        <w:t xml:space="preserve"> </w:t>
      </w:r>
      <w:proofErr w:type="spellStart"/>
      <w:r w:rsidR="00B94DAA">
        <w:t>fecha</w:t>
      </w:r>
      <w:proofErr w:type="spellEnd"/>
      <w:r w:rsidR="00B94DAA">
        <w:rPr>
          <w:spacing w:val="39"/>
        </w:rPr>
        <w:t xml:space="preserve"> </w:t>
      </w:r>
      <w:r w:rsidR="00B94DAA">
        <w:t>de</w:t>
      </w:r>
      <w:r w:rsidR="00B94DAA">
        <w:rPr>
          <w:spacing w:val="39"/>
        </w:rPr>
        <w:t xml:space="preserve"> </w:t>
      </w:r>
      <w:proofErr w:type="spellStart"/>
      <w:r w:rsidR="00B94DAA">
        <w:t>pago</w:t>
      </w:r>
      <w:proofErr w:type="spellEnd"/>
      <w:r w:rsidR="00B94DAA">
        <w:rPr>
          <w:spacing w:val="40"/>
        </w:rPr>
        <w:t xml:space="preserve"> </w:t>
      </w:r>
      <w:r w:rsidR="00B94DAA">
        <w:t>hasta</w:t>
      </w:r>
      <w:r w:rsidR="00B94DAA">
        <w:rPr>
          <w:spacing w:val="39"/>
        </w:rPr>
        <w:t xml:space="preserve"> </w:t>
      </w:r>
      <w:proofErr w:type="spellStart"/>
      <w:r w:rsidR="00B94DAA">
        <w:t>su</w:t>
      </w:r>
      <w:proofErr w:type="spellEnd"/>
    </w:p>
    <w:p w14:paraId="6F779A2B" w14:textId="77777777" w:rsidR="00972CAE" w:rsidRDefault="00972CAE">
      <w:pPr>
        <w:spacing w:line="276" w:lineRule="auto"/>
        <w:jc w:val="both"/>
        <w:sectPr w:rsidR="00972CAE">
          <w:pgSz w:w="11900" w:h="16840"/>
          <w:pgMar w:top="1320" w:right="120" w:bottom="1180" w:left="620" w:header="0" w:footer="983" w:gutter="0"/>
          <w:cols w:space="720"/>
        </w:sectPr>
      </w:pPr>
    </w:p>
    <w:p w14:paraId="5A625E47" w14:textId="77777777" w:rsidR="00972CAE" w:rsidRDefault="00B94DAA">
      <w:pPr>
        <w:pStyle w:val="Textoindependiente"/>
        <w:spacing w:before="92" w:line="276" w:lineRule="auto"/>
        <w:ind w:left="1422" w:right="1740"/>
        <w:jc w:val="both"/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487436288" behindDoc="1" locked="0" layoutInCell="1" allowOverlap="1" wp14:anchorId="5A756788" wp14:editId="6511A8A4">
            <wp:simplePos x="0" y="0"/>
            <wp:positionH relativeFrom="page">
              <wp:posOffset>363899</wp:posOffset>
            </wp:positionH>
            <wp:positionV relativeFrom="page">
              <wp:posOffset>838200</wp:posOffset>
            </wp:positionV>
            <wp:extent cx="707468" cy="91440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468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efectiva</w:t>
      </w:r>
      <w:proofErr w:type="spellEnd"/>
      <w:r>
        <w:t xml:space="preserve"> </w:t>
      </w:r>
      <w:proofErr w:type="spellStart"/>
      <w:r>
        <w:t>devolución</w:t>
      </w:r>
      <w:proofErr w:type="spellEnd"/>
      <w:r>
        <w:t xml:space="preserve">. De forma </w:t>
      </w:r>
      <w:proofErr w:type="spellStart"/>
      <w:r>
        <w:t>cumulativa</w:t>
      </w:r>
      <w:proofErr w:type="spellEnd"/>
      <w:r>
        <w:t xml:space="preserve"> con las </w:t>
      </w:r>
      <w:proofErr w:type="spellStart"/>
      <w:r>
        <w:t>anteriores</w:t>
      </w:r>
      <w:proofErr w:type="spellEnd"/>
      <w:r>
        <w:t xml:space="preserve"> </w:t>
      </w:r>
      <w:proofErr w:type="spellStart"/>
      <w:r>
        <w:t>peticiones</w:t>
      </w:r>
      <w:proofErr w:type="spellEnd"/>
      <w:r>
        <w:t xml:space="preserve"> </w:t>
      </w:r>
      <w:proofErr w:type="spellStart"/>
      <w:r>
        <w:t>subsidiarias</w:t>
      </w:r>
      <w:proofErr w:type="spellEnd"/>
      <w:r>
        <w:t xml:space="preserve">, se </w:t>
      </w:r>
      <w:proofErr w:type="spellStart"/>
      <w:r>
        <w:t>solicita</w:t>
      </w:r>
      <w:proofErr w:type="spellEnd"/>
      <w:r>
        <w:t xml:space="preserve"> que se </w:t>
      </w:r>
      <w:proofErr w:type="spellStart"/>
      <w:r>
        <w:t>condene</w:t>
      </w:r>
      <w:proofErr w:type="spellEnd"/>
      <w:r>
        <w:t xml:space="preserve"> a la </w:t>
      </w:r>
      <w:proofErr w:type="spellStart"/>
      <w:r>
        <w:t>demandada</w:t>
      </w:r>
      <w:proofErr w:type="spellEnd"/>
      <w:r>
        <w:t xml:space="preserve"> al </w:t>
      </w:r>
      <w:proofErr w:type="spellStart"/>
      <w:r>
        <w:t>pago</w:t>
      </w:r>
      <w:proofErr w:type="spellEnd"/>
      <w:r>
        <w:t xml:space="preserve"> de las </w:t>
      </w:r>
      <w:proofErr w:type="spellStart"/>
      <w:r>
        <w:t>costas</w:t>
      </w:r>
      <w:proofErr w:type="spellEnd"/>
      <w:r>
        <w:t xml:space="preserve"> </w:t>
      </w:r>
      <w:proofErr w:type="spellStart"/>
      <w:r>
        <w:t>judiciales</w:t>
      </w:r>
      <w:proofErr w:type="spellEnd"/>
      <w:r>
        <w:t xml:space="preserve"> </w:t>
      </w:r>
      <w:proofErr w:type="spellStart"/>
      <w:r>
        <w:t>causadas</w:t>
      </w:r>
      <w:proofErr w:type="spellEnd"/>
      <w:r>
        <w:t>.</w:t>
      </w:r>
    </w:p>
    <w:p w14:paraId="0AC7B0F9" w14:textId="77777777" w:rsidR="00972CAE" w:rsidRDefault="00972CAE">
      <w:pPr>
        <w:pStyle w:val="Textoindependiente"/>
        <w:rPr>
          <w:sz w:val="26"/>
        </w:rPr>
      </w:pPr>
    </w:p>
    <w:p w14:paraId="29DCF881" w14:textId="77777777" w:rsidR="00972CAE" w:rsidRDefault="00972CAE">
      <w:pPr>
        <w:pStyle w:val="Textoindependiente"/>
        <w:spacing w:before="5"/>
        <w:rPr>
          <w:sz w:val="22"/>
        </w:rPr>
      </w:pPr>
    </w:p>
    <w:p w14:paraId="1D36419C" w14:textId="77777777" w:rsidR="00972CAE" w:rsidRDefault="00B94DAA">
      <w:pPr>
        <w:spacing w:line="276" w:lineRule="auto"/>
        <w:ind w:left="1422" w:right="1738" w:firstLine="367"/>
        <w:jc w:val="both"/>
      </w:pPr>
      <w:r>
        <w:rPr>
          <w:b/>
        </w:rPr>
        <w:t xml:space="preserve">SEGUNDO.- </w:t>
      </w:r>
      <w:proofErr w:type="spellStart"/>
      <w:r>
        <w:t>Admitida</w:t>
      </w:r>
      <w:proofErr w:type="spellEnd"/>
      <w:r>
        <w:t xml:space="preserve"> a </w:t>
      </w:r>
      <w:proofErr w:type="spellStart"/>
      <w:r>
        <w:t>trámite</w:t>
      </w:r>
      <w:proofErr w:type="spellEnd"/>
      <w:r>
        <w:t xml:space="preserve"> la </w:t>
      </w:r>
      <w:proofErr w:type="spellStart"/>
      <w:r>
        <w:t>demanda</w:t>
      </w:r>
      <w:proofErr w:type="spellEnd"/>
      <w:r>
        <w:t xml:space="preserve">, se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de la </w:t>
      </w:r>
      <w:proofErr w:type="spellStart"/>
      <w:r>
        <w:t>misma</w:t>
      </w:r>
      <w:proofErr w:type="spellEnd"/>
      <w:r>
        <w:t xml:space="preserve"> a la </w:t>
      </w:r>
      <w:proofErr w:type="spellStart"/>
      <w:r>
        <w:t>demandada</w:t>
      </w:r>
      <w:proofErr w:type="spellEnd"/>
      <w:r>
        <w:t xml:space="preserve"> para que la </w:t>
      </w:r>
      <w:proofErr w:type="spellStart"/>
      <w:r>
        <w:t>contestase</w:t>
      </w:r>
      <w:proofErr w:type="spellEnd"/>
      <w:r>
        <w:t xml:space="preserve">. Por la Procurador Sr. </w:t>
      </w:r>
      <w:proofErr w:type="spellStart"/>
      <w:r>
        <w:t>Jañez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representación</w:t>
      </w:r>
      <w:proofErr w:type="spellEnd"/>
      <w:r>
        <w:t xml:space="preserve"> que </w:t>
      </w:r>
      <w:proofErr w:type="spellStart"/>
      <w:r>
        <w:t>ostenta</w:t>
      </w:r>
      <w:proofErr w:type="spellEnd"/>
      <w:r>
        <w:t xml:space="preserve">, se </w:t>
      </w:r>
      <w:proofErr w:type="spellStart"/>
      <w:r>
        <w:t>presentó</w:t>
      </w:r>
      <w:proofErr w:type="spellEnd"/>
      <w:r>
        <w:t xml:space="preserve">, </w:t>
      </w:r>
      <w:proofErr w:type="spellStart"/>
      <w:r>
        <w:t>escrito</w:t>
      </w:r>
      <w:proofErr w:type="spellEnd"/>
      <w:r>
        <w:t xml:space="preserve"> de </w:t>
      </w:r>
      <w:proofErr w:type="spellStart"/>
      <w:r>
        <w:t>contestación</w:t>
      </w:r>
      <w:proofErr w:type="spellEnd"/>
      <w:r>
        <w:t xml:space="preserve">, </w:t>
      </w:r>
      <w:proofErr w:type="spellStart"/>
      <w:r>
        <w:t>oponiéndose</w:t>
      </w:r>
      <w:proofErr w:type="spellEnd"/>
      <w:r>
        <w:t xml:space="preserve"> a la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ejercitada</w:t>
      </w:r>
      <w:proofErr w:type="spellEnd"/>
      <w:r>
        <w:t xml:space="preserve">, y </w:t>
      </w:r>
      <w:proofErr w:type="spellStart"/>
      <w:r>
        <w:t>tras</w:t>
      </w:r>
      <w:proofErr w:type="spellEnd"/>
      <w:r>
        <w:t xml:space="preserve"> alegar los </w:t>
      </w:r>
      <w:proofErr w:type="spellStart"/>
      <w:r>
        <w:t>hechos</w:t>
      </w:r>
      <w:proofErr w:type="spellEnd"/>
      <w:r>
        <w:t xml:space="preserve"> y los </w:t>
      </w:r>
      <w:proofErr w:type="spellStart"/>
      <w:r>
        <w:t>fundamentos</w:t>
      </w:r>
      <w:proofErr w:type="spellEnd"/>
      <w:r>
        <w:t xml:space="preserve"> de derecho que </w:t>
      </w:r>
      <w:proofErr w:type="spellStart"/>
      <w:r>
        <w:t>tuvo</w:t>
      </w:r>
      <w:proofErr w:type="spellEnd"/>
      <w:r>
        <w:t xml:space="preserve"> por </w:t>
      </w:r>
      <w:proofErr w:type="spellStart"/>
      <w:r>
        <w:t>conveniente</w:t>
      </w:r>
      <w:proofErr w:type="spellEnd"/>
      <w:r>
        <w:t xml:space="preserve">, </w:t>
      </w:r>
      <w:proofErr w:type="spellStart"/>
      <w:r>
        <w:t>concluía</w:t>
      </w:r>
      <w:proofErr w:type="spellEnd"/>
      <w:r>
        <w:t xml:space="preserve"> </w:t>
      </w:r>
      <w:proofErr w:type="spellStart"/>
      <w:r>
        <w:t>suplicando</w:t>
      </w:r>
      <w:proofErr w:type="spellEnd"/>
      <w:r>
        <w:t xml:space="preserve"> una </w:t>
      </w:r>
      <w:proofErr w:type="spellStart"/>
      <w:r>
        <w:t>sentencia</w:t>
      </w:r>
      <w:proofErr w:type="spellEnd"/>
      <w:r>
        <w:t xml:space="preserve"> </w:t>
      </w:r>
      <w:proofErr w:type="spellStart"/>
      <w:r>
        <w:t>desestimatoria</w:t>
      </w:r>
      <w:proofErr w:type="spellEnd"/>
      <w:r>
        <w:t xml:space="preserve"> de la </w:t>
      </w:r>
      <w:proofErr w:type="spellStart"/>
      <w:r>
        <w:t>demanda</w:t>
      </w:r>
      <w:proofErr w:type="spellEnd"/>
      <w:r>
        <w:t>.</w:t>
      </w:r>
    </w:p>
    <w:p w14:paraId="457FC1DB" w14:textId="77777777" w:rsidR="00972CAE" w:rsidRDefault="00972CAE">
      <w:pPr>
        <w:pStyle w:val="Textoindependiente"/>
        <w:rPr>
          <w:i w:val="0"/>
        </w:rPr>
      </w:pPr>
    </w:p>
    <w:p w14:paraId="513CD3A3" w14:textId="77777777" w:rsidR="00972CAE" w:rsidRDefault="00972CAE">
      <w:pPr>
        <w:pStyle w:val="Textoindependiente"/>
        <w:spacing w:before="4"/>
        <w:rPr>
          <w:i w:val="0"/>
        </w:rPr>
      </w:pPr>
    </w:p>
    <w:p w14:paraId="258FEF54" w14:textId="77777777" w:rsidR="00972CAE" w:rsidRDefault="00370C59">
      <w:pPr>
        <w:spacing w:before="1" w:line="276" w:lineRule="auto"/>
        <w:ind w:left="1422" w:right="1736" w:firstLine="367"/>
        <w:jc w:val="both"/>
      </w:pPr>
      <w:r>
        <w:pict w14:anchorId="717F8C6B">
          <v:shape id="_x0000_s1048" style="position:absolute;left:0;text-align:left;margin-left:564pt;margin-top:44.05pt;width:16.85pt;height:87.4pt;z-index:15731712;mso-position-horizontal-relative:page" coordorigin="11280,881" coordsize="337,1748" o:spt="100" adj="0,,0" path="m11616,2606r-336,l11280,2628r336,l11616,2606xm11616,2584r-336,l11280,2595r336,l11616,2584xm11616,2528r-336,l11280,2561r336,l11616,2528xm11616,2483r-336,l11280,2505r336,l11616,2483xm11616,2449r-336,l11280,2460r336,l11616,2449xm11616,2416r-336,l11280,2427r336,l11616,2416xm11616,2371r-336,l11280,2382r336,l11616,2371xm11616,2326r-336,l11280,2348r336,l11616,2326xm11616,2281r-336,l11280,2292r336,l11616,2281xm11616,2248r-336,l11280,2259r336,l11616,2248xm11616,2214r-336,l11280,2225r336,l11616,2214xm11616,2180r-336,l11280,2203r336,l11616,2180xm11616,2124r-336,l11280,2136r336,l11616,2124xm11616,2091r-336,l11280,2113r336,l11616,2091xm11616,2057r-336,l11280,2068r336,l11616,2057xm11616,1990r-336,l11280,2012r336,l11616,1990xm11616,1945r-336,l11280,1956r336,l11616,1945xm11616,1900r-336,l11280,1934r336,l11616,1900xm11616,1878r-336,l11280,1889r336,l11616,1878xm11616,1822r-336,l11280,1844r336,l11616,1822xm11616,1788r-336,l11280,1800r336,l11616,1788xm11616,1744r-336,l11280,1766r336,l11616,1744xm11616,1699r-336,l11280,1732r336,l11616,1699xm11616,1654r-336,l11280,1665r336,l11616,1654xm11616,1632r-336,l11280,1643r336,l11616,1632xm11616,1587r-336,l11280,1598r336,l11616,1587xm11616,1531r-336,l11280,1576r336,l11616,1531xm11616,1497r-336,l11280,1520r336,l11616,1497xm11616,1464r-336,l11280,1486r336,l11616,1464xm11616,1408r-336,l11280,1452r336,l11616,1408xm11616,1374r-336,l11280,1396r336,l11616,1374xm11616,1352r-336,l11280,1363r336,l11616,1352xm11616,1284r-336,l11280,1318r336,l11616,1284xm11616,1240r-336,l11280,1273r336,l11616,1240xm11616,1206r-336,l11280,1228r336,l11616,1206xm11616,1161r-336,l11280,1195r336,l11616,1161xm11616,1116r-336,l11280,1150r336,l11616,1116xm11616,1094r-336,l11280,1105r336,l11616,1094xm11616,1038r-336,l11280,1060r336,l11616,1038xm11616,1004r-336,l11280,1027r336,l11616,1004xm11616,937r-336,l11280,971r336,l11616,937xm11616,915r-336,l11280,926r336,l11616,915xm11616,881r-336,l11280,904r336,l11616,881xe" fillcolor="black" stroked="f">
            <v:stroke joinstyle="round"/>
            <v:formulas/>
            <v:path arrowok="t" o:connecttype="segments"/>
            <w10:wrap anchorx="page"/>
          </v:shape>
        </w:pict>
      </w:r>
      <w:r w:rsidR="00B94DAA">
        <w:rPr>
          <w:b/>
        </w:rPr>
        <w:t xml:space="preserve">TERCERO.- </w:t>
      </w:r>
      <w:proofErr w:type="spellStart"/>
      <w:r w:rsidR="00B94DAA">
        <w:t>Citadas</w:t>
      </w:r>
      <w:proofErr w:type="spellEnd"/>
      <w:r w:rsidR="00B94DAA">
        <w:t xml:space="preserve"> las </w:t>
      </w:r>
      <w:proofErr w:type="spellStart"/>
      <w:r w:rsidR="00B94DAA">
        <w:t>partes</w:t>
      </w:r>
      <w:proofErr w:type="spellEnd"/>
      <w:r w:rsidR="00B94DAA">
        <w:t xml:space="preserve"> a la </w:t>
      </w:r>
      <w:proofErr w:type="spellStart"/>
      <w:r w:rsidR="00B94DAA">
        <w:t>celebración</w:t>
      </w:r>
      <w:proofErr w:type="spellEnd"/>
      <w:r w:rsidR="00B94DAA">
        <w:t xml:space="preserve"> de la audiencia previa, </w:t>
      </w:r>
      <w:proofErr w:type="spellStart"/>
      <w:r w:rsidR="00B94DAA">
        <w:t>en</w:t>
      </w:r>
      <w:proofErr w:type="spellEnd"/>
      <w:r w:rsidR="00B94DAA">
        <w:t xml:space="preserve"> la que no </w:t>
      </w:r>
      <w:proofErr w:type="spellStart"/>
      <w:r w:rsidR="00B94DAA">
        <w:t>hubo</w:t>
      </w:r>
      <w:proofErr w:type="spellEnd"/>
      <w:r w:rsidR="00B94DAA">
        <w:t xml:space="preserve"> </w:t>
      </w:r>
      <w:proofErr w:type="spellStart"/>
      <w:r w:rsidR="00B94DAA">
        <w:t>acuerdo</w:t>
      </w:r>
      <w:proofErr w:type="spellEnd"/>
      <w:r w:rsidR="00B94DAA">
        <w:t xml:space="preserve">, </w:t>
      </w:r>
      <w:proofErr w:type="spellStart"/>
      <w:r w:rsidR="00B94DAA">
        <w:t>resueltas</w:t>
      </w:r>
      <w:proofErr w:type="spellEnd"/>
      <w:r w:rsidR="00B94DAA">
        <w:t xml:space="preserve"> las </w:t>
      </w:r>
      <w:proofErr w:type="spellStart"/>
      <w:r w:rsidR="00B94DAA">
        <w:t>cuestiones</w:t>
      </w:r>
      <w:proofErr w:type="spellEnd"/>
      <w:r w:rsidR="00B94DAA">
        <w:t xml:space="preserve"> </w:t>
      </w:r>
      <w:proofErr w:type="spellStart"/>
      <w:r w:rsidR="00B94DAA">
        <w:t>procesales</w:t>
      </w:r>
      <w:proofErr w:type="spellEnd"/>
      <w:r w:rsidR="00B94DAA">
        <w:t xml:space="preserve"> </w:t>
      </w:r>
      <w:proofErr w:type="spellStart"/>
      <w:r w:rsidR="00B94DAA">
        <w:t>planteadas</w:t>
      </w:r>
      <w:proofErr w:type="spellEnd"/>
      <w:r w:rsidR="00B94DAA">
        <w:t xml:space="preserve"> y </w:t>
      </w:r>
      <w:proofErr w:type="spellStart"/>
      <w:r w:rsidR="00B94DAA">
        <w:t>fijados</w:t>
      </w:r>
      <w:proofErr w:type="spellEnd"/>
      <w:r w:rsidR="00B94DAA">
        <w:t xml:space="preserve"> los </w:t>
      </w:r>
      <w:proofErr w:type="spellStart"/>
      <w:r w:rsidR="00B94DAA">
        <w:t>hechos</w:t>
      </w:r>
      <w:proofErr w:type="spellEnd"/>
      <w:r w:rsidR="00B94DAA">
        <w:t xml:space="preserve"> </w:t>
      </w:r>
      <w:proofErr w:type="spellStart"/>
      <w:r w:rsidR="00B94DAA">
        <w:t>controvertidos</w:t>
      </w:r>
      <w:proofErr w:type="spellEnd"/>
      <w:r w:rsidR="00B94DAA">
        <w:t xml:space="preserve">, </w:t>
      </w:r>
      <w:proofErr w:type="spellStart"/>
      <w:r w:rsidR="00B94DAA">
        <w:t>aquellas</w:t>
      </w:r>
      <w:proofErr w:type="spellEnd"/>
      <w:r w:rsidR="00B94DAA">
        <w:t xml:space="preserve"> </w:t>
      </w:r>
      <w:proofErr w:type="spellStart"/>
      <w:r w:rsidR="00B94DAA">
        <w:t>propusieron</w:t>
      </w:r>
      <w:proofErr w:type="spellEnd"/>
      <w:r w:rsidR="00B94DAA">
        <w:t xml:space="preserve"> </w:t>
      </w:r>
      <w:proofErr w:type="spellStart"/>
      <w:r w:rsidR="00B94DAA">
        <w:t>prueba</w:t>
      </w:r>
      <w:proofErr w:type="spellEnd"/>
      <w:r w:rsidR="00B94DAA">
        <w:t xml:space="preserve">, </w:t>
      </w:r>
      <w:proofErr w:type="spellStart"/>
      <w:r w:rsidR="00B94DAA">
        <w:t>cuya</w:t>
      </w:r>
      <w:proofErr w:type="spellEnd"/>
      <w:r w:rsidR="00B94DAA">
        <w:t xml:space="preserve"> </w:t>
      </w:r>
      <w:proofErr w:type="spellStart"/>
      <w:r w:rsidR="00B94DAA">
        <w:t>pertinencia</w:t>
      </w:r>
      <w:proofErr w:type="spellEnd"/>
      <w:r w:rsidR="00B94DAA">
        <w:t xml:space="preserve"> se </w:t>
      </w:r>
      <w:proofErr w:type="spellStart"/>
      <w:r w:rsidR="00B94DAA">
        <w:t>declaró</w:t>
      </w:r>
      <w:proofErr w:type="spellEnd"/>
      <w:r w:rsidR="00B94DAA">
        <w:t xml:space="preserve">, y </w:t>
      </w:r>
      <w:proofErr w:type="spellStart"/>
      <w:r w:rsidR="00B94DAA">
        <w:t>siendo</w:t>
      </w:r>
      <w:proofErr w:type="spellEnd"/>
      <w:r w:rsidR="00B94DAA">
        <w:t xml:space="preserve"> la </w:t>
      </w:r>
      <w:proofErr w:type="spellStart"/>
      <w:r w:rsidR="00B94DAA">
        <w:t>misma</w:t>
      </w:r>
      <w:proofErr w:type="spellEnd"/>
      <w:r w:rsidR="00B94DAA">
        <w:t xml:space="preserve"> documental, </w:t>
      </w:r>
      <w:proofErr w:type="spellStart"/>
      <w:r w:rsidR="00B94DAA">
        <w:t>quedaron</w:t>
      </w:r>
      <w:proofErr w:type="spellEnd"/>
      <w:r w:rsidR="00B94DAA">
        <w:t xml:space="preserve"> los autos vistos para </w:t>
      </w:r>
      <w:proofErr w:type="spellStart"/>
      <w:r w:rsidR="00B94DAA">
        <w:t>sentencia</w:t>
      </w:r>
      <w:proofErr w:type="spellEnd"/>
      <w:r w:rsidR="00B94DAA">
        <w:t>.</w:t>
      </w:r>
    </w:p>
    <w:p w14:paraId="1DDD3E90" w14:textId="77777777" w:rsidR="00972CAE" w:rsidRDefault="00972CAE">
      <w:pPr>
        <w:pStyle w:val="Textoindependiente"/>
        <w:rPr>
          <w:i w:val="0"/>
        </w:rPr>
      </w:pPr>
    </w:p>
    <w:p w14:paraId="4BB5D402" w14:textId="77777777" w:rsidR="00972CAE" w:rsidRDefault="00972CAE">
      <w:pPr>
        <w:pStyle w:val="Textoindependiente"/>
        <w:spacing w:before="2"/>
        <w:rPr>
          <w:i w:val="0"/>
          <w:sz w:val="22"/>
        </w:rPr>
      </w:pPr>
    </w:p>
    <w:p w14:paraId="19932553" w14:textId="77777777" w:rsidR="00972CAE" w:rsidRDefault="00B94DAA">
      <w:pPr>
        <w:ind w:left="1790"/>
        <w:jc w:val="both"/>
      </w:pPr>
      <w:r>
        <w:rPr>
          <w:b/>
        </w:rPr>
        <w:t>CUARTO</w:t>
      </w:r>
      <w:r>
        <w:t>.</w:t>
      </w:r>
      <w:r>
        <w:rPr>
          <w:b/>
        </w:rPr>
        <w:t xml:space="preserve">-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procedimiento</w:t>
      </w:r>
      <w:proofErr w:type="spellEnd"/>
      <w:r>
        <w:t xml:space="preserve">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observado</w:t>
      </w:r>
      <w:proofErr w:type="spellEnd"/>
      <w:r>
        <w:t xml:space="preserve"> las </w:t>
      </w:r>
      <w:proofErr w:type="spellStart"/>
      <w:r>
        <w:t>prescripciones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>.</w:t>
      </w:r>
    </w:p>
    <w:p w14:paraId="3D0B9767" w14:textId="77777777" w:rsidR="00972CAE" w:rsidRDefault="00972CAE">
      <w:pPr>
        <w:pStyle w:val="Textoindependiente"/>
        <w:rPr>
          <w:i w:val="0"/>
        </w:rPr>
      </w:pPr>
    </w:p>
    <w:p w14:paraId="00BC1161" w14:textId="77777777" w:rsidR="00972CAE" w:rsidRDefault="00972CAE">
      <w:pPr>
        <w:pStyle w:val="Textoindependiente"/>
        <w:rPr>
          <w:i w:val="0"/>
        </w:rPr>
      </w:pPr>
    </w:p>
    <w:p w14:paraId="49F36A3D" w14:textId="77777777" w:rsidR="00972CAE" w:rsidRDefault="00972CAE">
      <w:pPr>
        <w:pStyle w:val="Textoindependiente"/>
        <w:rPr>
          <w:i w:val="0"/>
        </w:rPr>
      </w:pPr>
    </w:p>
    <w:p w14:paraId="1A3F8240" w14:textId="77777777" w:rsidR="00972CAE" w:rsidRDefault="00370C59">
      <w:pPr>
        <w:pStyle w:val="Ttulo11"/>
        <w:spacing w:before="211"/>
        <w:ind w:left="4622"/>
      </w:pPr>
      <w:r>
        <w:pict w14:anchorId="453AD3D7">
          <v:shape id="_x0000_s1047" type="#_x0000_t202" style="position:absolute;left:0;text-align:left;margin-left:564.75pt;margin-top:-.4pt;width:18pt;height:239pt;z-index:15732736;mso-position-horizontal-relative:page" filled="f" stroked="f">
            <v:textbox style="layout-flow:vertical;mso-layout-flow-alt:bottom-to-top" inset="0,0,0,0">
              <w:txbxContent>
                <w:p w14:paraId="018E734C" w14:textId="77777777" w:rsidR="00972CAE" w:rsidRDefault="00370C59">
                  <w:pPr>
                    <w:spacing w:before="28" w:line="213" w:lineRule="auto"/>
                    <w:ind w:left="20"/>
                    <w:rPr>
                      <w:b/>
                      <w:sz w:val="16"/>
                    </w:rPr>
                  </w:pPr>
                  <w:hyperlink r:id="rId10">
                    <w:r w:rsidR="00B94DAA">
                      <w:rPr>
                        <w:sz w:val="14"/>
                      </w:rPr>
                      <w:t>La autenticidad de este documento se puede comprobar en www.madrid.org/cove</w:t>
                    </w:r>
                  </w:hyperlink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mediante</w:t>
                  </w:r>
                  <w:proofErr w:type="spellEnd"/>
                  <w:r w:rsidR="00B94DAA">
                    <w:rPr>
                      <w:sz w:val="14"/>
                    </w:rPr>
                    <w:t xml:space="preserve"> el </w:t>
                  </w:r>
                  <w:proofErr w:type="spellStart"/>
                  <w:r w:rsidR="00B94DAA">
                    <w:rPr>
                      <w:sz w:val="14"/>
                    </w:rPr>
                    <w:t>siguiente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código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seguro</w:t>
                  </w:r>
                  <w:proofErr w:type="spellEnd"/>
                  <w:r w:rsidR="00B94DAA">
                    <w:rPr>
                      <w:sz w:val="14"/>
                    </w:rPr>
                    <w:t xml:space="preserve"> de </w:t>
                  </w:r>
                  <w:proofErr w:type="spellStart"/>
                  <w:r w:rsidR="00B94DAA">
                    <w:rPr>
                      <w:sz w:val="14"/>
                    </w:rPr>
                    <w:t>verificación</w:t>
                  </w:r>
                  <w:proofErr w:type="spellEnd"/>
                  <w:r w:rsidR="00B94DAA">
                    <w:rPr>
                      <w:sz w:val="14"/>
                    </w:rPr>
                    <w:t xml:space="preserve">: </w:t>
                  </w:r>
                  <w:r w:rsidR="00B94DAA">
                    <w:rPr>
                      <w:b/>
                      <w:sz w:val="16"/>
                    </w:rPr>
                    <w:t>0907656950085294894923</w:t>
                  </w:r>
                </w:p>
              </w:txbxContent>
            </v:textbox>
            <w10:wrap anchorx="page"/>
          </v:shape>
        </w:pict>
      </w:r>
      <w:r w:rsidR="00B94DAA">
        <w:t>FUNDAMENTOS DE DERECHO</w:t>
      </w:r>
    </w:p>
    <w:p w14:paraId="11749942" w14:textId="77777777" w:rsidR="00972CAE" w:rsidRDefault="00972CAE">
      <w:pPr>
        <w:pStyle w:val="Textoindependiente"/>
        <w:rPr>
          <w:b/>
          <w:i w:val="0"/>
          <w:sz w:val="26"/>
        </w:rPr>
      </w:pPr>
    </w:p>
    <w:p w14:paraId="412841CF" w14:textId="77777777" w:rsidR="00972CAE" w:rsidRDefault="00972CAE">
      <w:pPr>
        <w:pStyle w:val="Textoindependiente"/>
        <w:rPr>
          <w:b/>
          <w:i w:val="0"/>
          <w:sz w:val="26"/>
        </w:rPr>
      </w:pPr>
    </w:p>
    <w:p w14:paraId="40716AF4" w14:textId="77777777" w:rsidR="00972CAE" w:rsidRDefault="00B94DAA">
      <w:pPr>
        <w:ind w:left="1790"/>
        <w:jc w:val="both"/>
        <w:rPr>
          <w:b/>
          <w:sz w:val="24"/>
        </w:rPr>
      </w:pPr>
      <w:r>
        <w:rPr>
          <w:b/>
          <w:sz w:val="24"/>
        </w:rPr>
        <w:t xml:space="preserve">PRIMERO.- Breve </w:t>
      </w:r>
      <w:proofErr w:type="spellStart"/>
      <w:r>
        <w:rPr>
          <w:b/>
          <w:sz w:val="24"/>
        </w:rPr>
        <w:t>resumen</w:t>
      </w:r>
      <w:proofErr w:type="spellEnd"/>
      <w:r>
        <w:rPr>
          <w:b/>
          <w:sz w:val="24"/>
        </w:rPr>
        <w:t xml:space="preserve"> de la </w:t>
      </w:r>
      <w:proofErr w:type="spellStart"/>
      <w:r>
        <w:rPr>
          <w:b/>
          <w:sz w:val="24"/>
        </w:rPr>
        <w:t>controversia</w:t>
      </w:r>
      <w:proofErr w:type="spellEnd"/>
      <w:r>
        <w:rPr>
          <w:b/>
          <w:sz w:val="24"/>
        </w:rPr>
        <w:t>.</w:t>
      </w:r>
    </w:p>
    <w:p w14:paraId="5A20FACA" w14:textId="77777777" w:rsidR="00972CAE" w:rsidRDefault="00B94DAA">
      <w:pPr>
        <w:spacing w:before="158" w:line="276" w:lineRule="auto"/>
        <w:ind w:left="1422" w:right="1738" w:firstLine="367"/>
        <w:jc w:val="both"/>
        <w:rPr>
          <w:sz w:val="24"/>
        </w:rPr>
      </w:pPr>
      <w:r>
        <w:rPr>
          <w:sz w:val="24"/>
        </w:rPr>
        <w:t xml:space="preserve">(1).- La </w:t>
      </w:r>
      <w:proofErr w:type="spellStart"/>
      <w:r>
        <w:rPr>
          <w:sz w:val="24"/>
        </w:rPr>
        <w:t>parte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ejercita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carácter</w:t>
      </w:r>
      <w:proofErr w:type="spellEnd"/>
      <w:r>
        <w:rPr>
          <w:sz w:val="24"/>
        </w:rPr>
        <w:t xml:space="preserve"> principal una </w:t>
      </w:r>
      <w:proofErr w:type="spellStart"/>
      <w:r>
        <w:rPr>
          <w:sz w:val="24"/>
        </w:rPr>
        <w:t>acción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nulidad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contrato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tarjeta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crédito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suscrito</w:t>
      </w:r>
      <w:proofErr w:type="spellEnd"/>
      <w:r>
        <w:rPr>
          <w:sz w:val="24"/>
        </w:rPr>
        <w:t xml:space="preserve"> entre la </w:t>
      </w:r>
      <w:proofErr w:type="spellStart"/>
      <w:r>
        <w:rPr>
          <w:sz w:val="24"/>
        </w:rPr>
        <w:t>actora</w:t>
      </w:r>
      <w:proofErr w:type="spellEnd"/>
      <w:r>
        <w:rPr>
          <w:sz w:val="24"/>
        </w:rPr>
        <w:t xml:space="preserve"> y la </w:t>
      </w:r>
      <w:proofErr w:type="spellStart"/>
      <w:r>
        <w:rPr>
          <w:sz w:val="24"/>
        </w:rPr>
        <w:t>demandada</w:t>
      </w:r>
      <w:proofErr w:type="spellEnd"/>
      <w:r>
        <w:rPr>
          <w:sz w:val="24"/>
        </w:rPr>
        <w:t xml:space="preserve"> por </w:t>
      </w:r>
      <w:proofErr w:type="spellStart"/>
      <w:r>
        <w:rPr>
          <w:sz w:val="24"/>
        </w:rPr>
        <w:t>existencia</w:t>
      </w:r>
      <w:proofErr w:type="spellEnd"/>
      <w:r>
        <w:rPr>
          <w:sz w:val="24"/>
        </w:rPr>
        <w:t xml:space="preserve"> de usura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contrato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tarjeta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crédito-línea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crédito</w:t>
      </w:r>
      <w:proofErr w:type="spellEnd"/>
      <w:r>
        <w:rPr>
          <w:sz w:val="24"/>
        </w:rPr>
        <w:t xml:space="preserve"> BANKINTER CONSUMER FINANCE EFC S.A., </w:t>
      </w:r>
      <w:proofErr w:type="spellStart"/>
      <w:r>
        <w:rPr>
          <w:sz w:val="24"/>
        </w:rPr>
        <w:t>concretamente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las </w:t>
      </w:r>
      <w:proofErr w:type="spellStart"/>
      <w:r>
        <w:rPr>
          <w:sz w:val="24"/>
        </w:rPr>
        <w:t>condiciones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particulares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mismo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condiciones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generales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contrato</w:t>
      </w:r>
      <w:proofErr w:type="spellEnd"/>
      <w:r>
        <w:rPr>
          <w:sz w:val="24"/>
        </w:rPr>
        <w:t xml:space="preserve"> que </w:t>
      </w:r>
      <w:proofErr w:type="spellStart"/>
      <w:r>
        <w:rPr>
          <w:sz w:val="24"/>
        </w:rPr>
        <w:t>establecen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interés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remuneratorio</w:t>
      </w:r>
      <w:proofErr w:type="spellEnd"/>
      <w:r>
        <w:rPr>
          <w:sz w:val="24"/>
        </w:rPr>
        <w:t xml:space="preserve"> del 26,82% TAE, </w:t>
      </w:r>
      <w:proofErr w:type="spellStart"/>
      <w:r>
        <w:rPr>
          <w:sz w:val="24"/>
        </w:rPr>
        <w:t>interesando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condene</w:t>
      </w:r>
      <w:proofErr w:type="spellEnd"/>
      <w:r>
        <w:rPr>
          <w:sz w:val="24"/>
        </w:rPr>
        <w:t xml:space="preserve"> a la </w:t>
      </w:r>
      <w:proofErr w:type="spellStart"/>
      <w:r>
        <w:rPr>
          <w:sz w:val="24"/>
        </w:rPr>
        <w:t>demandada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abonar</w:t>
      </w:r>
      <w:proofErr w:type="spellEnd"/>
      <w:r>
        <w:rPr>
          <w:sz w:val="24"/>
        </w:rPr>
        <w:t xml:space="preserve"> a la </w:t>
      </w:r>
      <w:proofErr w:type="spellStart"/>
      <w:r>
        <w:rPr>
          <w:sz w:val="24"/>
        </w:rPr>
        <w:t>demandante</w:t>
      </w:r>
      <w:proofErr w:type="spellEnd"/>
      <w:r>
        <w:rPr>
          <w:sz w:val="24"/>
        </w:rPr>
        <w:t xml:space="preserve">, la </w:t>
      </w:r>
      <w:proofErr w:type="spellStart"/>
      <w:r>
        <w:rPr>
          <w:sz w:val="24"/>
        </w:rPr>
        <w:t>cantidad</w:t>
      </w:r>
      <w:proofErr w:type="spellEnd"/>
      <w:r>
        <w:rPr>
          <w:sz w:val="24"/>
        </w:rPr>
        <w:t xml:space="preserve"> que </w:t>
      </w:r>
      <w:proofErr w:type="spellStart"/>
      <w:r>
        <w:rPr>
          <w:sz w:val="24"/>
        </w:rPr>
        <w:t>exceda</w:t>
      </w:r>
      <w:proofErr w:type="spellEnd"/>
      <w:r>
        <w:rPr>
          <w:sz w:val="24"/>
        </w:rPr>
        <w:t xml:space="preserve"> del total del capital que le </w:t>
      </w:r>
      <w:proofErr w:type="spellStart"/>
      <w:r>
        <w:rPr>
          <w:sz w:val="24"/>
        </w:rPr>
        <w:t>haya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prestado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teniendo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cuenta</w:t>
      </w:r>
      <w:proofErr w:type="spellEnd"/>
      <w:r>
        <w:rPr>
          <w:sz w:val="24"/>
        </w:rPr>
        <w:t xml:space="preserve"> el total de lo </w:t>
      </w:r>
      <w:proofErr w:type="spellStart"/>
      <w:r>
        <w:rPr>
          <w:spacing w:val="-3"/>
          <w:sz w:val="24"/>
        </w:rPr>
        <w:t>ya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recibido</w:t>
      </w:r>
      <w:proofErr w:type="spellEnd"/>
      <w:r>
        <w:rPr>
          <w:sz w:val="24"/>
        </w:rPr>
        <w:t xml:space="preserve"> por </w:t>
      </w:r>
      <w:proofErr w:type="spellStart"/>
      <w:r>
        <w:rPr>
          <w:sz w:val="24"/>
        </w:rPr>
        <w:t>todos</w:t>
      </w:r>
      <w:proofErr w:type="spellEnd"/>
      <w:r>
        <w:rPr>
          <w:sz w:val="24"/>
        </w:rPr>
        <w:t xml:space="preserve"> los </w:t>
      </w:r>
      <w:proofErr w:type="spellStart"/>
      <w:r>
        <w:rPr>
          <w:sz w:val="24"/>
        </w:rPr>
        <w:t>conceptos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cargados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percibidos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margen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dicho</w:t>
      </w:r>
      <w:proofErr w:type="spellEnd"/>
      <w:r>
        <w:rPr>
          <w:sz w:val="24"/>
        </w:rPr>
        <w:t xml:space="preserve"> capital y que </w:t>
      </w:r>
      <w:proofErr w:type="spellStart"/>
      <w:r>
        <w:rPr>
          <w:spacing w:val="-3"/>
          <w:sz w:val="24"/>
        </w:rPr>
        <w:t>ya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hayan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abonados</w:t>
      </w:r>
      <w:proofErr w:type="spellEnd"/>
      <w:r>
        <w:rPr>
          <w:sz w:val="24"/>
        </w:rPr>
        <w:t xml:space="preserve">  por la </w:t>
      </w:r>
      <w:proofErr w:type="spellStart"/>
      <w:r>
        <w:rPr>
          <w:sz w:val="24"/>
        </w:rPr>
        <w:t>demandante</w:t>
      </w:r>
      <w:proofErr w:type="spellEnd"/>
      <w:r>
        <w:rPr>
          <w:sz w:val="24"/>
        </w:rPr>
        <w:t xml:space="preserve">, con </w:t>
      </w:r>
      <w:proofErr w:type="spellStart"/>
      <w:r>
        <w:rPr>
          <w:sz w:val="24"/>
        </w:rPr>
        <w:t>ocasión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citado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documento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contrato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especialmente</w:t>
      </w:r>
      <w:proofErr w:type="spellEnd"/>
      <w:r>
        <w:rPr>
          <w:sz w:val="24"/>
        </w:rPr>
        <w:t xml:space="preserve"> las </w:t>
      </w:r>
      <w:proofErr w:type="spellStart"/>
      <w:r>
        <w:rPr>
          <w:sz w:val="24"/>
        </w:rPr>
        <w:t>cantidades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cobradas</w:t>
      </w:r>
      <w:proofErr w:type="spellEnd"/>
      <w:r>
        <w:rPr>
          <w:sz w:val="24"/>
        </w:rPr>
        <w:t xml:space="preserve"> por los </w:t>
      </w:r>
      <w:proofErr w:type="spellStart"/>
      <w:r>
        <w:rPr>
          <w:sz w:val="24"/>
        </w:rPr>
        <w:t>conceptos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intereses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demora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comisión</w:t>
      </w:r>
      <w:proofErr w:type="spellEnd"/>
      <w:r>
        <w:rPr>
          <w:sz w:val="24"/>
        </w:rPr>
        <w:t xml:space="preserve"> por </w:t>
      </w:r>
      <w:proofErr w:type="spellStart"/>
      <w:r>
        <w:rPr>
          <w:sz w:val="24"/>
        </w:rPr>
        <w:t>disposición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efectivo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intereses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comisión</w:t>
      </w:r>
      <w:proofErr w:type="spellEnd"/>
      <w:r>
        <w:rPr>
          <w:sz w:val="24"/>
        </w:rPr>
        <w:t xml:space="preserve"> por </w:t>
      </w:r>
      <w:proofErr w:type="spellStart"/>
      <w:r>
        <w:rPr>
          <w:sz w:val="24"/>
        </w:rPr>
        <w:t>reclamación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cuota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impagada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comisión</w:t>
      </w:r>
      <w:proofErr w:type="spellEnd"/>
      <w:r>
        <w:rPr>
          <w:sz w:val="24"/>
        </w:rPr>
        <w:t xml:space="preserve"> por </w:t>
      </w:r>
      <w:proofErr w:type="spellStart"/>
      <w:r>
        <w:rPr>
          <w:sz w:val="24"/>
        </w:rPr>
        <w:t>excedido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otras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aplicadas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cliente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según</w:t>
      </w:r>
      <w:proofErr w:type="spellEnd"/>
      <w:r>
        <w:rPr>
          <w:sz w:val="24"/>
        </w:rPr>
        <w:t xml:space="preserve"> se determine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ejecución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sentencia</w:t>
      </w:r>
      <w:proofErr w:type="spellEnd"/>
      <w:r>
        <w:rPr>
          <w:sz w:val="24"/>
        </w:rPr>
        <w:t xml:space="preserve">, más </w:t>
      </w:r>
      <w:proofErr w:type="spellStart"/>
      <w:r>
        <w:rPr>
          <w:sz w:val="24"/>
        </w:rPr>
        <w:t>intereses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legales</w:t>
      </w:r>
      <w:proofErr w:type="spellEnd"/>
      <w:r>
        <w:rPr>
          <w:sz w:val="24"/>
        </w:rPr>
        <w:t>.</w:t>
      </w:r>
    </w:p>
    <w:p w14:paraId="3E4203A8" w14:textId="77777777" w:rsidR="00972CAE" w:rsidRDefault="00B94DAA">
      <w:pPr>
        <w:spacing w:before="120" w:line="276" w:lineRule="auto"/>
        <w:ind w:left="1422" w:right="1740" w:firstLine="367"/>
        <w:jc w:val="both"/>
        <w:rPr>
          <w:sz w:val="24"/>
        </w:rPr>
      </w:pPr>
      <w:r>
        <w:rPr>
          <w:sz w:val="24"/>
        </w:rPr>
        <w:t xml:space="preserve">Como </w:t>
      </w:r>
      <w:proofErr w:type="spellStart"/>
      <w:r>
        <w:rPr>
          <w:sz w:val="24"/>
        </w:rPr>
        <w:t>acciones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subsidiarias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ejercita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acción</w:t>
      </w:r>
      <w:proofErr w:type="spellEnd"/>
      <w:r>
        <w:rPr>
          <w:sz w:val="24"/>
        </w:rPr>
        <w:t xml:space="preserve"> para que se declare el </w:t>
      </w:r>
      <w:proofErr w:type="spellStart"/>
      <w:r>
        <w:rPr>
          <w:sz w:val="24"/>
        </w:rPr>
        <w:t>carácter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abusivo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condición</w:t>
      </w:r>
      <w:proofErr w:type="spellEnd"/>
      <w:r>
        <w:rPr>
          <w:sz w:val="24"/>
        </w:rPr>
        <w:t xml:space="preserve"> particular contractual </w:t>
      </w:r>
      <w:proofErr w:type="spellStart"/>
      <w:r>
        <w:rPr>
          <w:sz w:val="24"/>
        </w:rPr>
        <w:t>relativa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tipo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interés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usurario</w:t>
      </w:r>
      <w:proofErr w:type="spellEnd"/>
      <w:r>
        <w:rPr>
          <w:sz w:val="24"/>
        </w:rPr>
        <w:t xml:space="preserve"> del 26,82% TAE, que </w:t>
      </w:r>
      <w:proofErr w:type="spellStart"/>
      <w:r>
        <w:rPr>
          <w:sz w:val="24"/>
        </w:rPr>
        <w:t>obra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condición</w:t>
      </w:r>
      <w:proofErr w:type="spellEnd"/>
      <w:r>
        <w:rPr>
          <w:sz w:val="24"/>
        </w:rPr>
        <w:t xml:space="preserve"> particular del </w:t>
      </w:r>
      <w:proofErr w:type="spellStart"/>
      <w:r>
        <w:rPr>
          <w:sz w:val="24"/>
        </w:rPr>
        <w:t>contrato</w:t>
      </w:r>
      <w:proofErr w:type="spellEnd"/>
      <w:r>
        <w:rPr>
          <w:sz w:val="24"/>
        </w:rPr>
        <w:t xml:space="preserve"> y la </w:t>
      </w:r>
      <w:proofErr w:type="spellStart"/>
      <w:r>
        <w:rPr>
          <w:sz w:val="24"/>
        </w:rPr>
        <w:t>condición</w:t>
      </w:r>
      <w:proofErr w:type="spellEnd"/>
      <w:r>
        <w:rPr>
          <w:sz w:val="24"/>
        </w:rPr>
        <w:t xml:space="preserve"> general 10ª de </w:t>
      </w:r>
      <w:proofErr w:type="spellStart"/>
      <w:r>
        <w:rPr>
          <w:sz w:val="24"/>
        </w:rPr>
        <w:t>reembolso</w:t>
      </w:r>
      <w:proofErr w:type="spellEnd"/>
      <w:r>
        <w:rPr>
          <w:sz w:val="24"/>
        </w:rPr>
        <w:t xml:space="preserve">, con la </w:t>
      </w:r>
      <w:proofErr w:type="spellStart"/>
      <w:r>
        <w:rPr>
          <w:sz w:val="24"/>
        </w:rPr>
        <w:t>eliminación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cualquier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tipo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interés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remuneratorio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restitución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al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consumidor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las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cantidades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pacing w:val="-3"/>
          <w:sz w:val="24"/>
        </w:rPr>
        <w:t>ya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abonadas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ese</w:t>
      </w:r>
    </w:p>
    <w:p w14:paraId="05930992" w14:textId="77777777" w:rsidR="00972CAE" w:rsidRDefault="00972CAE">
      <w:pPr>
        <w:spacing w:line="276" w:lineRule="auto"/>
        <w:jc w:val="both"/>
        <w:rPr>
          <w:sz w:val="24"/>
        </w:rPr>
        <w:sectPr w:rsidR="00972CAE">
          <w:pgSz w:w="11900" w:h="16840"/>
          <w:pgMar w:top="1320" w:right="120" w:bottom="1180" w:left="620" w:header="0" w:footer="983" w:gutter="0"/>
          <w:cols w:space="720"/>
        </w:sectPr>
      </w:pPr>
    </w:p>
    <w:p w14:paraId="74E2C8BA" w14:textId="77777777" w:rsidR="00972CAE" w:rsidRDefault="00370C59">
      <w:pPr>
        <w:spacing w:before="92" w:line="276" w:lineRule="auto"/>
        <w:ind w:left="1422" w:right="1738"/>
        <w:jc w:val="both"/>
        <w:rPr>
          <w:sz w:val="24"/>
        </w:rPr>
      </w:pPr>
      <w:r>
        <w:lastRenderedPageBreak/>
        <w:pict w14:anchorId="7CDDB964">
          <v:shape id="_x0000_s1046" style="position:absolute;left:0;text-align:left;margin-left:564pt;margin-top:224.65pt;width:16.85pt;height:87.4pt;z-index:15733248;mso-position-horizontal-relative:page" coordorigin="11280,4493" coordsize="337,1748" o:spt="100" adj="0,,0" path="m11616,6218r-336,l11280,6240r336,l11616,6218xm11616,6195r-336,l11280,6206r336,l11616,6195xm11616,6139r-336,l11280,6173r336,l11616,6139xm11616,6094r-336,l11280,6117r336,l11616,6094xm11616,6061r-336,l11280,6072r336,l11616,6061xm11616,6027r-336,l11280,6038r336,l11616,6027xm11616,5982r-336,l11280,5994r336,l11616,5982xm11616,5938r-336,l11280,5960r336,l11616,5938xm11616,5893r-336,l11280,5904r336,l11616,5893xm11616,5859r-336,l11280,5870r336,l11616,5859xm11616,5826r-336,l11280,5837r336,l11616,5826xm11616,5792r-336,l11280,5814r336,l11616,5792xm11616,5736r-336,l11280,5747r336,l11616,5736xm11616,5702r-336,l11280,5725r336,l11616,5702xm11616,5669r-336,l11280,5680r336,l11616,5669xm11616,5602r-336,l11280,5624r336,l11616,5602xm11616,5557r-336,l11280,5568r336,l11616,5557xm11616,5512r-336,l11280,5546r336,l11616,5512xm11616,5490r-336,l11280,5501r336,l11616,5490xm11616,5434r-336,l11280,5456r336,l11616,5434xm11616,5400r-336,l11280,5411r336,l11616,5400xm11616,5355r-336,l11280,5378r336,l11616,5355xm11616,5310r-336,l11280,5344r336,l11616,5310xm11616,5266r-336,l11280,5277r336,l11616,5266xm11616,5243r-336,l11280,5254r336,l11616,5243xm11616,5198r-336,l11280,5210r336,l11616,5198xm11616,5142r-336,l11280,5187r336,l11616,5142xm11616,5109r-336,l11280,5131r336,l11616,5109xm11616,5075r-336,l11280,5098r336,l11616,5075xm11616,5019r-336,l11280,5064r336,l11616,5019xm11616,4986r-336,l11280,5008r336,l11616,4986xm11616,4963r-336,l11280,4974r336,l11616,4963xm11616,4896r-336,l11280,4930r336,l11616,4896xm11616,4851r-336,l11280,4885r336,l11616,4851xm11616,4818r-336,l11280,4840r336,l11616,4818xm11616,4773r-336,l11280,4806r336,l11616,4773xm11616,4728r-336,l11280,4762r336,l11616,4728xm11616,4706r-336,l11280,4717r336,l11616,4706xm11616,4650r-336,l11280,4672r336,l11616,4650xm11616,4616r-336,l11280,4638r336,l11616,4616xm11616,4549r-336,l11280,4582r336,l11616,4549xm11616,4526r-336,l11280,4538r336,l11616,4526xm11616,4493r-336,l11280,4515r336,l11616,4493xe" fillcolor="black" stroked="f">
            <v:stroke joinstyle="round"/>
            <v:formulas/>
            <v:path arrowok="t" o:connecttype="segments"/>
            <w10:wrap anchorx="page"/>
          </v:shape>
        </w:pict>
      </w:r>
      <w:r w:rsidR="00B94DAA">
        <w:rPr>
          <w:noProof/>
          <w:lang w:val="es-ES" w:eastAsia="es-ES"/>
        </w:rPr>
        <w:drawing>
          <wp:anchor distT="0" distB="0" distL="0" distR="0" simplePos="0" relativeHeight="15733760" behindDoc="0" locked="0" layoutInCell="1" allowOverlap="1" wp14:anchorId="611E2CCF" wp14:editId="5DA9E839">
            <wp:simplePos x="0" y="0"/>
            <wp:positionH relativeFrom="page">
              <wp:posOffset>363899</wp:posOffset>
            </wp:positionH>
            <wp:positionV relativeFrom="page">
              <wp:posOffset>838200</wp:posOffset>
            </wp:positionV>
            <wp:extent cx="707468" cy="914400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468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94DAA">
        <w:rPr>
          <w:sz w:val="24"/>
        </w:rPr>
        <w:t>concepto</w:t>
      </w:r>
      <w:proofErr w:type="spellEnd"/>
      <w:r w:rsidR="00B94DAA">
        <w:rPr>
          <w:sz w:val="24"/>
        </w:rPr>
        <w:t xml:space="preserve">, </w:t>
      </w:r>
      <w:proofErr w:type="spellStart"/>
      <w:r w:rsidR="00B94DAA">
        <w:rPr>
          <w:sz w:val="24"/>
        </w:rPr>
        <w:t>conjuntamente</w:t>
      </w:r>
      <w:proofErr w:type="spellEnd"/>
      <w:r w:rsidR="00B94DAA">
        <w:rPr>
          <w:sz w:val="24"/>
        </w:rPr>
        <w:t xml:space="preserve"> con que se declare el </w:t>
      </w:r>
      <w:proofErr w:type="spellStart"/>
      <w:r w:rsidR="00B94DAA">
        <w:rPr>
          <w:sz w:val="24"/>
        </w:rPr>
        <w:t>carácter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abusivo</w:t>
      </w:r>
      <w:proofErr w:type="spellEnd"/>
      <w:r w:rsidR="00B94DAA">
        <w:rPr>
          <w:sz w:val="24"/>
        </w:rPr>
        <w:t xml:space="preserve"> de las </w:t>
      </w:r>
      <w:proofErr w:type="spellStart"/>
      <w:r w:rsidR="00B94DAA">
        <w:rPr>
          <w:sz w:val="24"/>
        </w:rPr>
        <w:t>comisiones</w:t>
      </w:r>
      <w:proofErr w:type="spellEnd"/>
      <w:r w:rsidR="00B94DAA">
        <w:rPr>
          <w:sz w:val="24"/>
        </w:rPr>
        <w:t xml:space="preserve"> que </w:t>
      </w:r>
      <w:proofErr w:type="spellStart"/>
      <w:r w:rsidR="00B94DAA">
        <w:rPr>
          <w:sz w:val="24"/>
        </w:rPr>
        <w:t>figuran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la </w:t>
      </w:r>
      <w:proofErr w:type="spellStart"/>
      <w:r w:rsidR="00B94DAA">
        <w:rPr>
          <w:sz w:val="24"/>
        </w:rPr>
        <w:t>cláusula</w:t>
      </w:r>
      <w:proofErr w:type="spellEnd"/>
      <w:r w:rsidR="00B94DAA">
        <w:rPr>
          <w:sz w:val="24"/>
        </w:rPr>
        <w:t xml:space="preserve"> 16ª que </w:t>
      </w:r>
      <w:proofErr w:type="spellStart"/>
      <w:r w:rsidR="00B94DAA">
        <w:rPr>
          <w:sz w:val="24"/>
        </w:rPr>
        <w:t>figura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el </w:t>
      </w:r>
      <w:proofErr w:type="spellStart"/>
      <w:r w:rsidR="00B94DAA">
        <w:rPr>
          <w:sz w:val="24"/>
        </w:rPr>
        <w:t>contrato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como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condiciones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generales</w:t>
      </w:r>
      <w:proofErr w:type="spellEnd"/>
      <w:r w:rsidR="00B94DAA">
        <w:rPr>
          <w:sz w:val="24"/>
        </w:rPr>
        <w:t xml:space="preserve"> del </w:t>
      </w:r>
      <w:proofErr w:type="spellStart"/>
      <w:r w:rsidR="00B94DAA">
        <w:rPr>
          <w:sz w:val="24"/>
        </w:rPr>
        <w:t>contrato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tarjeta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Bankinter</w:t>
      </w:r>
      <w:proofErr w:type="spellEnd"/>
      <w:r w:rsidR="00B94DAA">
        <w:rPr>
          <w:sz w:val="24"/>
        </w:rPr>
        <w:t xml:space="preserve"> Consumer Finance EFC S.A. que </w:t>
      </w:r>
      <w:proofErr w:type="spellStart"/>
      <w:r w:rsidR="00B94DAA">
        <w:rPr>
          <w:sz w:val="24"/>
        </w:rPr>
        <w:t>regulan</w:t>
      </w:r>
      <w:proofErr w:type="spellEnd"/>
      <w:r w:rsidR="00B94DAA">
        <w:rPr>
          <w:sz w:val="24"/>
        </w:rPr>
        <w:t xml:space="preserve"> las </w:t>
      </w:r>
      <w:proofErr w:type="spellStart"/>
      <w:r w:rsidR="00B94DAA">
        <w:rPr>
          <w:sz w:val="24"/>
        </w:rPr>
        <w:t>comisiones</w:t>
      </w:r>
      <w:proofErr w:type="spellEnd"/>
      <w:r w:rsidR="00B94DAA">
        <w:rPr>
          <w:sz w:val="24"/>
        </w:rPr>
        <w:t xml:space="preserve"> de la </w:t>
      </w:r>
      <w:proofErr w:type="spellStart"/>
      <w:r w:rsidR="00B94DAA">
        <w:rPr>
          <w:sz w:val="24"/>
        </w:rPr>
        <w:t>tarjeta</w:t>
      </w:r>
      <w:proofErr w:type="spellEnd"/>
      <w:r w:rsidR="00B94DAA">
        <w:rPr>
          <w:sz w:val="24"/>
        </w:rPr>
        <w:t xml:space="preserve">, </w:t>
      </w:r>
      <w:proofErr w:type="spellStart"/>
      <w:r w:rsidR="00B94DAA">
        <w:rPr>
          <w:sz w:val="24"/>
        </w:rPr>
        <w:t>además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nulas</w:t>
      </w:r>
      <w:proofErr w:type="spellEnd"/>
      <w:r w:rsidR="00B94DAA">
        <w:rPr>
          <w:sz w:val="24"/>
        </w:rPr>
        <w:t xml:space="preserve"> y no </w:t>
      </w:r>
      <w:proofErr w:type="spellStart"/>
      <w:r w:rsidR="00B94DAA">
        <w:rPr>
          <w:sz w:val="24"/>
        </w:rPr>
        <w:t>incorporadas</w:t>
      </w:r>
      <w:proofErr w:type="spellEnd"/>
      <w:r w:rsidR="00B94DAA">
        <w:rPr>
          <w:sz w:val="24"/>
        </w:rPr>
        <w:t xml:space="preserve"> al </w:t>
      </w:r>
      <w:proofErr w:type="spellStart"/>
      <w:r w:rsidR="00B94DAA">
        <w:rPr>
          <w:sz w:val="24"/>
        </w:rPr>
        <w:t>contrato</w:t>
      </w:r>
      <w:proofErr w:type="spellEnd"/>
      <w:r w:rsidR="00B94DAA">
        <w:rPr>
          <w:sz w:val="24"/>
        </w:rPr>
        <w:t xml:space="preserve"> por no pasar el control de </w:t>
      </w:r>
      <w:proofErr w:type="spellStart"/>
      <w:r w:rsidR="00B94DAA">
        <w:rPr>
          <w:sz w:val="24"/>
        </w:rPr>
        <w:t>trasparencia</w:t>
      </w:r>
      <w:proofErr w:type="spellEnd"/>
      <w:r w:rsidR="00B94DAA">
        <w:rPr>
          <w:sz w:val="24"/>
        </w:rPr>
        <w:t xml:space="preserve"> y por </w:t>
      </w:r>
      <w:proofErr w:type="spellStart"/>
      <w:r w:rsidR="00B94DAA">
        <w:rPr>
          <w:sz w:val="24"/>
        </w:rPr>
        <w:t>falta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transparencia</w:t>
      </w:r>
      <w:proofErr w:type="spellEnd"/>
      <w:r w:rsidR="00B94DAA">
        <w:rPr>
          <w:sz w:val="24"/>
        </w:rPr>
        <w:t xml:space="preserve">, </w:t>
      </w:r>
      <w:proofErr w:type="spellStart"/>
      <w:r w:rsidR="00B94DAA">
        <w:rPr>
          <w:sz w:val="24"/>
        </w:rPr>
        <w:t>entendido</w:t>
      </w:r>
      <w:proofErr w:type="spellEnd"/>
      <w:r w:rsidR="00B94DAA">
        <w:rPr>
          <w:sz w:val="24"/>
        </w:rPr>
        <w:t xml:space="preserve">  </w:t>
      </w:r>
      <w:proofErr w:type="spellStart"/>
      <w:r w:rsidR="00B94DAA">
        <w:rPr>
          <w:sz w:val="24"/>
        </w:rPr>
        <w:t>como</w:t>
      </w:r>
      <w:proofErr w:type="spellEnd"/>
      <w:r w:rsidR="00B94DAA">
        <w:rPr>
          <w:sz w:val="24"/>
        </w:rPr>
        <w:t xml:space="preserve"> control de </w:t>
      </w:r>
      <w:proofErr w:type="spellStart"/>
      <w:r w:rsidR="00B94DAA">
        <w:rPr>
          <w:sz w:val="24"/>
        </w:rPr>
        <w:t>inclusión</w:t>
      </w:r>
      <w:proofErr w:type="spellEnd"/>
      <w:r w:rsidR="00B94DAA">
        <w:rPr>
          <w:sz w:val="24"/>
        </w:rPr>
        <w:t xml:space="preserve"> o </w:t>
      </w:r>
      <w:proofErr w:type="spellStart"/>
      <w:r w:rsidR="00B94DAA">
        <w:rPr>
          <w:sz w:val="24"/>
        </w:rPr>
        <w:t>incorporación</w:t>
      </w:r>
      <w:proofErr w:type="spellEnd"/>
      <w:r w:rsidR="00B94DAA">
        <w:rPr>
          <w:sz w:val="24"/>
        </w:rPr>
        <w:t xml:space="preserve"> al </w:t>
      </w:r>
      <w:proofErr w:type="spellStart"/>
      <w:r w:rsidR="00B94DAA">
        <w:rPr>
          <w:sz w:val="24"/>
        </w:rPr>
        <w:t>contrato</w:t>
      </w:r>
      <w:proofErr w:type="spellEnd"/>
      <w:r w:rsidR="00B94DAA">
        <w:rPr>
          <w:sz w:val="24"/>
        </w:rPr>
        <w:t xml:space="preserve"> y </w:t>
      </w:r>
      <w:proofErr w:type="spellStart"/>
      <w:r w:rsidR="00B94DAA">
        <w:rPr>
          <w:sz w:val="24"/>
        </w:rPr>
        <w:t>como</w:t>
      </w:r>
      <w:proofErr w:type="spellEnd"/>
      <w:r w:rsidR="00B94DAA">
        <w:rPr>
          <w:sz w:val="24"/>
        </w:rPr>
        <w:t xml:space="preserve"> control de </w:t>
      </w:r>
      <w:proofErr w:type="spellStart"/>
      <w:r w:rsidR="00B94DAA">
        <w:rPr>
          <w:sz w:val="24"/>
        </w:rPr>
        <w:t>legalidad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los </w:t>
      </w:r>
      <w:proofErr w:type="spellStart"/>
      <w:r w:rsidR="00B94DAA">
        <w:rPr>
          <w:sz w:val="24"/>
        </w:rPr>
        <w:t>contratos</w:t>
      </w:r>
      <w:proofErr w:type="spellEnd"/>
      <w:r w:rsidR="00B94DAA">
        <w:rPr>
          <w:sz w:val="24"/>
        </w:rPr>
        <w:t xml:space="preserve"> de los </w:t>
      </w:r>
      <w:proofErr w:type="spellStart"/>
      <w:r w:rsidR="00B94DAA">
        <w:rPr>
          <w:sz w:val="24"/>
        </w:rPr>
        <w:t>consumidores</w:t>
      </w:r>
      <w:proofErr w:type="spellEnd"/>
      <w:r w:rsidR="00B94DAA">
        <w:rPr>
          <w:sz w:val="24"/>
        </w:rPr>
        <w:t xml:space="preserve"> y </w:t>
      </w:r>
      <w:proofErr w:type="spellStart"/>
      <w:r w:rsidR="00B94DAA">
        <w:rPr>
          <w:sz w:val="24"/>
        </w:rPr>
        <w:t>usuarios</w:t>
      </w:r>
      <w:proofErr w:type="spellEnd"/>
      <w:r w:rsidR="00B94DAA">
        <w:rPr>
          <w:sz w:val="24"/>
        </w:rPr>
        <w:t xml:space="preserve">, por lo que el </w:t>
      </w:r>
      <w:proofErr w:type="spellStart"/>
      <w:r w:rsidR="00B94DAA">
        <w:rPr>
          <w:sz w:val="24"/>
        </w:rPr>
        <w:t>demandado</w:t>
      </w:r>
      <w:proofErr w:type="spellEnd"/>
      <w:r w:rsidR="00B94DAA">
        <w:rPr>
          <w:sz w:val="24"/>
        </w:rPr>
        <w:t xml:space="preserve"> no </w:t>
      </w:r>
      <w:proofErr w:type="spellStart"/>
      <w:r w:rsidR="00B94DAA">
        <w:rPr>
          <w:sz w:val="24"/>
        </w:rPr>
        <w:t>podrá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cobrar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interés</w:t>
      </w:r>
      <w:proofErr w:type="spellEnd"/>
      <w:r w:rsidR="00B94DAA">
        <w:rPr>
          <w:sz w:val="24"/>
        </w:rPr>
        <w:t xml:space="preserve"> o </w:t>
      </w:r>
      <w:proofErr w:type="spellStart"/>
      <w:r w:rsidR="00B94DAA">
        <w:rPr>
          <w:sz w:val="24"/>
        </w:rPr>
        <w:t>comisión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alguna</w:t>
      </w:r>
      <w:proofErr w:type="spellEnd"/>
      <w:r w:rsidR="00B94DAA">
        <w:rPr>
          <w:sz w:val="24"/>
        </w:rPr>
        <w:t xml:space="preserve"> de las </w:t>
      </w:r>
      <w:proofErr w:type="spellStart"/>
      <w:r w:rsidR="00B94DAA">
        <w:rPr>
          <w:sz w:val="24"/>
        </w:rPr>
        <w:t>allí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fijadas</w:t>
      </w:r>
      <w:proofErr w:type="spellEnd"/>
      <w:r w:rsidR="00B94DAA">
        <w:rPr>
          <w:sz w:val="24"/>
        </w:rPr>
        <w:t xml:space="preserve"> por ser obscuras y </w:t>
      </w:r>
      <w:proofErr w:type="spellStart"/>
      <w:r w:rsidR="00B94DAA">
        <w:rPr>
          <w:sz w:val="24"/>
        </w:rPr>
        <w:t>leoninas</w:t>
      </w:r>
      <w:proofErr w:type="spellEnd"/>
      <w:r w:rsidR="00B94DAA">
        <w:rPr>
          <w:sz w:val="24"/>
        </w:rPr>
        <w:t xml:space="preserve">, romper el </w:t>
      </w:r>
      <w:proofErr w:type="spellStart"/>
      <w:r w:rsidR="00B94DAA">
        <w:rPr>
          <w:sz w:val="24"/>
        </w:rPr>
        <w:t>equilibrio</w:t>
      </w:r>
      <w:proofErr w:type="spellEnd"/>
      <w:r w:rsidR="00B94DAA">
        <w:rPr>
          <w:sz w:val="24"/>
        </w:rPr>
        <w:t xml:space="preserve"> del </w:t>
      </w:r>
      <w:proofErr w:type="spellStart"/>
      <w:r w:rsidR="00B94DAA">
        <w:rPr>
          <w:sz w:val="24"/>
        </w:rPr>
        <w:t>contrato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favor del </w:t>
      </w:r>
      <w:proofErr w:type="spellStart"/>
      <w:r w:rsidR="00B94DAA">
        <w:rPr>
          <w:sz w:val="24"/>
        </w:rPr>
        <w:t>financiador</w:t>
      </w:r>
      <w:proofErr w:type="spellEnd"/>
      <w:r w:rsidR="00B94DAA">
        <w:rPr>
          <w:sz w:val="24"/>
        </w:rPr>
        <w:t xml:space="preserve"> y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consecuencia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deberá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devolverle</w:t>
      </w:r>
      <w:proofErr w:type="spellEnd"/>
      <w:r w:rsidR="00B94DAA">
        <w:rPr>
          <w:sz w:val="24"/>
        </w:rPr>
        <w:t xml:space="preserve"> a mi </w:t>
      </w:r>
      <w:proofErr w:type="spellStart"/>
      <w:r w:rsidR="00B94DAA">
        <w:rPr>
          <w:sz w:val="24"/>
        </w:rPr>
        <w:t>mandante</w:t>
      </w:r>
      <w:proofErr w:type="spellEnd"/>
      <w:r w:rsidR="00B94DAA">
        <w:rPr>
          <w:sz w:val="24"/>
        </w:rPr>
        <w:t xml:space="preserve"> el </w:t>
      </w:r>
      <w:proofErr w:type="spellStart"/>
      <w:r w:rsidR="00B94DAA">
        <w:rPr>
          <w:sz w:val="24"/>
        </w:rPr>
        <w:t>importe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cobrado</w:t>
      </w:r>
      <w:proofErr w:type="spellEnd"/>
      <w:r w:rsidR="00B94DAA">
        <w:rPr>
          <w:sz w:val="24"/>
        </w:rPr>
        <w:t xml:space="preserve"> por </w:t>
      </w:r>
      <w:proofErr w:type="spellStart"/>
      <w:r w:rsidR="00B94DAA">
        <w:rPr>
          <w:sz w:val="24"/>
        </w:rPr>
        <w:t>esas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comisiones</w:t>
      </w:r>
      <w:proofErr w:type="spellEnd"/>
      <w:r w:rsidR="00B94DAA">
        <w:rPr>
          <w:sz w:val="24"/>
        </w:rPr>
        <w:t xml:space="preserve"> y la </w:t>
      </w:r>
      <w:proofErr w:type="spellStart"/>
      <w:r w:rsidR="00B94DAA">
        <w:rPr>
          <w:sz w:val="24"/>
        </w:rPr>
        <w:t>cantidad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intereses</w:t>
      </w:r>
      <w:proofErr w:type="spellEnd"/>
      <w:r w:rsidR="00B94DAA">
        <w:rPr>
          <w:sz w:val="24"/>
        </w:rPr>
        <w:t xml:space="preserve"> que </w:t>
      </w:r>
      <w:proofErr w:type="spellStart"/>
      <w:r w:rsidR="00B94DAA">
        <w:rPr>
          <w:sz w:val="24"/>
        </w:rPr>
        <w:t>pago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exceso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sobre</w:t>
      </w:r>
      <w:proofErr w:type="spellEnd"/>
      <w:r w:rsidR="00B94DAA">
        <w:rPr>
          <w:sz w:val="24"/>
        </w:rPr>
        <w:t xml:space="preserve"> el capital </w:t>
      </w:r>
      <w:proofErr w:type="spellStart"/>
      <w:r w:rsidR="00B94DAA">
        <w:rPr>
          <w:sz w:val="24"/>
        </w:rPr>
        <w:t>dispuesto</w:t>
      </w:r>
      <w:proofErr w:type="spellEnd"/>
      <w:r w:rsidR="00B94DAA">
        <w:rPr>
          <w:sz w:val="24"/>
        </w:rPr>
        <w:t xml:space="preserve">, </w:t>
      </w:r>
      <w:proofErr w:type="spellStart"/>
      <w:r w:rsidR="00B94DAA">
        <w:rPr>
          <w:sz w:val="24"/>
        </w:rPr>
        <w:t>Especialmente</w:t>
      </w:r>
      <w:proofErr w:type="spellEnd"/>
      <w:r w:rsidR="00B94DAA">
        <w:rPr>
          <w:sz w:val="24"/>
        </w:rPr>
        <w:t xml:space="preserve"> la </w:t>
      </w:r>
      <w:proofErr w:type="spellStart"/>
      <w:r w:rsidR="00B94DAA">
        <w:rPr>
          <w:sz w:val="24"/>
        </w:rPr>
        <w:t>comisión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reclamación</w:t>
      </w:r>
      <w:proofErr w:type="spellEnd"/>
      <w:r w:rsidR="00B94DAA">
        <w:rPr>
          <w:sz w:val="24"/>
        </w:rPr>
        <w:t xml:space="preserve"> por </w:t>
      </w:r>
      <w:proofErr w:type="spellStart"/>
      <w:r w:rsidR="00B94DAA">
        <w:rPr>
          <w:sz w:val="24"/>
        </w:rPr>
        <w:t>importe</w:t>
      </w:r>
      <w:proofErr w:type="spellEnd"/>
      <w:r w:rsidR="00B94DAA">
        <w:rPr>
          <w:sz w:val="24"/>
        </w:rPr>
        <w:t xml:space="preserve"> de 35 euros y la </w:t>
      </w:r>
      <w:proofErr w:type="spellStart"/>
      <w:r w:rsidR="00B94DAA">
        <w:rPr>
          <w:sz w:val="24"/>
        </w:rPr>
        <w:t>comisión</w:t>
      </w:r>
      <w:proofErr w:type="spellEnd"/>
      <w:r w:rsidR="00B94DAA">
        <w:rPr>
          <w:sz w:val="24"/>
        </w:rPr>
        <w:t xml:space="preserve"> por </w:t>
      </w:r>
      <w:proofErr w:type="spellStart"/>
      <w:r w:rsidR="00B94DAA">
        <w:rPr>
          <w:sz w:val="24"/>
        </w:rPr>
        <w:t>excedido</w:t>
      </w:r>
      <w:proofErr w:type="spellEnd"/>
      <w:r w:rsidR="00B94DAA">
        <w:rPr>
          <w:sz w:val="24"/>
        </w:rPr>
        <w:t xml:space="preserve"> del </w:t>
      </w:r>
      <w:proofErr w:type="spellStart"/>
      <w:r w:rsidR="00B94DAA">
        <w:rPr>
          <w:sz w:val="24"/>
        </w:rPr>
        <w:t>límite</w:t>
      </w:r>
      <w:proofErr w:type="spellEnd"/>
      <w:r w:rsidR="00B94DAA">
        <w:rPr>
          <w:sz w:val="24"/>
        </w:rPr>
        <w:t xml:space="preserve"> del </w:t>
      </w:r>
      <w:proofErr w:type="spellStart"/>
      <w:r w:rsidR="00B94DAA">
        <w:rPr>
          <w:sz w:val="24"/>
        </w:rPr>
        <w:t>crédito</w:t>
      </w:r>
      <w:proofErr w:type="spellEnd"/>
      <w:r w:rsidR="00B94DAA">
        <w:rPr>
          <w:sz w:val="24"/>
        </w:rPr>
        <w:t xml:space="preserve"> de 20 euros por ser </w:t>
      </w:r>
      <w:proofErr w:type="spellStart"/>
      <w:r w:rsidR="00B94DAA">
        <w:rPr>
          <w:sz w:val="24"/>
        </w:rPr>
        <w:t>leoninas</w:t>
      </w:r>
      <w:proofErr w:type="spellEnd"/>
      <w:r w:rsidR="00B94DAA">
        <w:rPr>
          <w:sz w:val="24"/>
        </w:rPr>
        <w:t xml:space="preserve">, </w:t>
      </w:r>
      <w:proofErr w:type="spellStart"/>
      <w:r w:rsidR="00B94DAA">
        <w:rPr>
          <w:sz w:val="24"/>
        </w:rPr>
        <w:t>además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declarar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nula</w:t>
      </w:r>
      <w:proofErr w:type="spellEnd"/>
      <w:r w:rsidR="00B94DAA">
        <w:rPr>
          <w:sz w:val="24"/>
        </w:rPr>
        <w:t xml:space="preserve"> la </w:t>
      </w:r>
      <w:proofErr w:type="spellStart"/>
      <w:r w:rsidR="00B94DAA">
        <w:rPr>
          <w:sz w:val="24"/>
        </w:rPr>
        <w:t>cláusula</w:t>
      </w:r>
      <w:proofErr w:type="spellEnd"/>
      <w:r w:rsidR="00B94DAA">
        <w:rPr>
          <w:sz w:val="24"/>
        </w:rPr>
        <w:t xml:space="preserve"> de los </w:t>
      </w:r>
      <w:proofErr w:type="spellStart"/>
      <w:r w:rsidR="00B94DAA">
        <w:rPr>
          <w:sz w:val="24"/>
        </w:rPr>
        <w:t>intereses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demora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como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abusivos</w:t>
      </w:r>
      <w:proofErr w:type="spellEnd"/>
      <w:r w:rsidR="00B94DAA">
        <w:rPr>
          <w:sz w:val="24"/>
        </w:rPr>
        <w:t xml:space="preserve"> y </w:t>
      </w:r>
      <w:proofErr w:type="spellStart"/>
      <w:r w:rsidR="00B94DAA">
        <w:rPr>
          <w:sz w:val="24"/>
        </w:rPr>
        <w:t>leoninos</w:t>
      </w:r>
      <w:proofErr w:type="spellEnd"/>
      <w:r w:rsidR="00B94DAA">
        <w:rPr>
          <w:sz w:val="24"/>
        </w:rPr>
        <w:t xml:space="preserve">, </w:t>
      </w:r>
      <w:proofErr w:type="spellStart"/>
      <w:r w:rsidR="00B94DAA">
        <w:rPr>
          <w:sz w:val="24"/>
        </w:rPr>
        <w:t>determinado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la </w:t>
      </w:r>
      <w:proofErr w:type="spellStart"/>
      <w:r w:rsidR="00B94DAA">
        <w:rPr>
          <w:sz w:val="24"/>
        </w:rPr>
        <w:t>condición</w:t>
      </w:r>
      <w:proofErr w:type="spellEnd"/>
      <w:r w:rsidR="00B94DAA">
        <w:rPr>
          <w:sz w:val="24"/>
        </w:rPr>
        <w:t xml:space="preserve"> general 12ª del </w:t>
      </w:r>
      <w:proofErr w:type="spellStart"/>
      <w:r w:rsidR="00B94DAA">
        <w:rPr>
          <w:sz w:val="24"/>
        </w:rPr>
        <w:t>contrato</w:t>
      </w:r>
      <w:proofErr w:type="spellEnd"/>
      <w:r w:rsidR="00B94DAA">
        <w:rPr>
          <w:sz w:val="24"/>
        </w:rPr>
        <w:t xml:space="preserve"> y </w:t>
      </w:r>
      <w:proofErr w:type="spellStart"/>
      <w:r w:rsidR="00B94DAA">
        <w:rPr>
          <w:sz w:val="24"/>
        </w:rPr>
        <w:t>declarar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como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abusiva</w:t>
      </w:r>
      <w:proofErr w:type="spellEnd"/>
      <w:r w:rsidR="00B94DAA">
        <w:rPr>
          <w:sz w:val="24"/>
        </w:rPr>
        <w:t xml:space="preserve"> la </w:t>
      </w:r>
      <w:proofErr w:type="spellStart"/>
      <w:r w:rsidR="00B94DAA">
        <w:rPr>
          <w:sz w:val="24"/>
        </w:rPr>
        <w:t>cláusula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vencimiento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anticipado</w:t>
      </w:r>
      <w:proofErr w:type="spellEnd"/>
      <w:r w:rsidR="00B94DAA">
        <w:rPr>
          <w:sz w:val="24"/>
        </w:rPr>
        <w:t>.</w:t>
      </w:r>
    </w:p>
    <w:p w14:paraId="3B3B8B98" w14:textId="77777777" w:rsidR="00972CAE" w:rsidRDefault="00370C59">
      <w:pPr>
        <w:spacing w:before="121" w:line="276" w:lineRule="auto"/>
        <w:ind w:left="1422" w:right="1738" w:firstLine="367"/>
        <w:jc w:val="both"/>
        <w:rPr>
          <w:sz w:val="24"/>
        </w:rPr>
      </w:pPr>
      <w:r>
        <w:pict w14:anchorId="5A3EC98B">
          <v:shape id="_x0000_s1045" type="#_x0000_t202" style="position:absolute;left:0;text-align:left;margin-left:564.75pt;margin-top:60.5pt;width:18pt;height:239pt;z-index:15734272;mso-position-horizontal-relative:page" filled="f" stroked="f">
            <v:textbox style="layout-flow:vertical;mso-layout-flow-alt:bottom-to-top" inset="0,0,0,0">
              <w:txbxContent>
                <w:p w14:paraId="384FD447" w14:textId="77777777" w:rsidR="00972CAE" w:rsidRDefault="00370C59">
                  <w:pPr>
                    <w:spacing w:before="28" w:line="213" w:lineRule="auto"/>
                    <w:ind w:left="20"/>
                    <w:rPr>
                      <w:b/>
                      <w:sz w:val="16"/>
                    </w:rPr>
                  </w:pPr>
                  <w:hyperlink r:id="rId11">
                    <w:r w:rsidR="00B94DAA">
                      <w:rPr>
                        <w:sz w:val="14"/>
                      </w:rPr>
                      <w:t>La autenticidad de este documento se puede comprobar en www.madrid.org/cove</w:t>
                    </w:r>
                  </w:hyperlink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mediante</w:t>
                  </w:r>
                  <w:proofErr w:type="spellEnd"/>
                  <w:r w:rsidR="00B94DAA">
                    <w:rPr>
                      <w:sz w:val="14"/>
                    </w:rPr>
                    <w:t xml:space="preserve"> el </w:t>
                  </w:r>
                  <w:proofErr w:type="spellStart"/>
                  <w:r w:rsidR="00B94DAA">
                    <w:rPr>
                      <w:sz w:val="14"/>
                    </w:rPr>
                    <w:t>siguiente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código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seguro</w:t>
                  </w:r>
                  <w:proofErr w:type="spellEnd"/>
                  <w:r w:rsidR="00B94DAA">
                    <w:rPr>
                      <w:sz w:val="14"/>
                    </w:rPr>
                    <w:t xml:space="preserve"> de </w:t>
                  </w:r>
                  <w:proofErr w:type="spellStart"/>
                  <w:r w:rsidR="00B94DAA">
                    <w:rPr>
                      <w:sz w:val="14"/>
                    </w:rPr>
                    <w:t>verificación</w:t>
                  </w:r>
                  <w:proofErr w:type="spellEnd"/>
                  <w:r w:rsidR="00B94DAA">
                    <w:rPr>
                      <w:sz w:val="14"/>
                    </w:rPr>
                    <w:t xml:space="preserve">: </w:t>
                  </w:r>
                  <w:r w:rsidR="00B94DAA">
                    <w:rPr>
                      <w:b/>
                      <w:sz w:val="16"/>
                    </w:rPr>
                    <w:t>0907656950085294894923</w:t>
                  </w:r>
                </w:p>
              </w:txbxContent>
            </v:textbox>
            <w10:wrap anchorx="page"/>
          </v:shape>
        </w:pict>
      </w:r>
      <w:r w:rsidR="00B94DAA">
        <w:rPr>
          <w:sz w:val="24"/>
        </w:rPr>
        <w:t xml:space="preserve">Por </w:t>
      </w:r>
      <w:proofErr w:type="spellStart"/>
      <w:r w:rsidR="00B94DAA">
        <w:rPr>
          <w:sz w:val="24"/>
        </w:rPr>
        <w:t>último</w:t>
      </w:r>
      <w:proofErr w:type="spellEnd"/>
      <w:r w:rsidR="00B94DAA">
        <w:rPr>
          <w:sz w:val="24"/>
        </w:rPr>
        <w:t xml:space="preserve">, de forma </w:t>
      </w:r>
      <w:proofErr w:type="spellStart"/>
      <w:r w:rsidR="00B94DAA">
        <w:rPr>
          <w:sz w:val="24"/>
        </w:rPr>
        <w:t>subsidiaria</w:t>
      </w:r>
      <w:proofErr w:type="spellEnd"/>
      <w:r w:rsidR="00B94DAA">
        <w:rPr>
          <w:sz w:val="24"/>
        </w:rPr>
        <w:t xml:space="preserve"> a la anterior, </w:t>
      </w:r>
      <w:proofErr w:type="spellStart"/>
      <w:r w:rsidR="00B94DAA">
        <w:rPr>
          <w:sz w:val="24"/>
        </w:rPr>
        <w:t>ejercita</w:t>
      </w:r>
      <w:proofErr w:type="spellEnd"/>
      <w:r w:rsidR="00B94DAA">
        <w:rPr>
          <w:sz w:val="24"/>
        </w:rPr>
        <w:t xml:space="preserve"> la </w:t>
      </w:r>
      <w:proofErr w:type="spellStart"/>
      <w:r w:rsidR="00B94DAA">
        <w:rPr>
          <w:sz w:val="24"/>
        </w:rPr>
        <w:t>acción</w:t>
      </w:r>
      <w:proofErr w:type="spellEnd"/>
      <w:r w:rsidR="00B94DAA">
        <w:rPr>
          <w:sz w:val="24"/>
        </w:rPr>
        <w:t xml:space="preserve"> para que se declare que </w:t>
      </w:r>
      <w:proofErr w:type="spellStart"/>
      <w:r w:rsidR="00B94DAA">
        <w:rPr>
          <w:sz w:val="24"/>
        </w:rPr>
        <w:t>Bankinter</w:t>
      </w:r>
      <w:proofErr w:type="spellEnd"/>
      <w:r w:rsidR="00B94DAA">
        <w:rPr>
          <w:sz w:val="24"/>
        </w:rPr>
        <w:t xml:space="preserve"> Consumer Finance EFC S.A. ha </w:t>
      </w:r>
      <w:proofErr w:type="spellStart"/>
      <w:r w:rsidR="00B94DAA">
        <w:rPr>
          <w:sz w:val="24"/>
        </w:rPr>
        <w:t>sido</w:t>
      </w:r>
      <w:proofErr w:type="spellEnd"/>
      <w:r w:rsidR="00B94DAA">
        <w:rPr>
          <w:sz w:val="24"/>
        </w:rPr>
        <w:t xml:space="preserve"> “</w:t>
      </w:r>
      <w:proofErr w:type="spellStart"/>
      <w:r w:rsidR="00B94DAA">
        <w:rPr>
          <w:sz w:val="24"/>
        </w:rPr>
        <w:t>negligente</w:t>
      </w:r>
      <w:proofErr w:type="spellEnd"/>
      <w:r w:rsidR="00B94DAA">
        <w:rPr>
          <w:sz w:val="24"/>
        </w:rPr>
        <w:t xml:space="preserve">”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el </w:t>
      </w:r>
      <w:proofErr w:type="spellStart"/>
      <w:r w:rsidR="00B94DAA">
        <w:rPr>
          <w:sz w:val="24"/>
        </w:rPr>
        <w:t>cumplimiento</w:t>
      </w:r>
      <w:proofErr w:type="spellEnd"/>
      <w:r w:rsidR="00B94DAA">
        <w:rPr>
          <w:sz w:val="24"/>
        </w:rPr>
        <w:t xml:space="preserve"> de sus </w:t>
      </w:r>
      <w:proofErr w:type="spellStart"/>
      <w:r w:rsidR="00B94DAA">
        <w:rPr>
          <w:sz w:val="24"/>
        </w:rPr>
        <w:t>obligaciones</w:t>
      </w:r>
      <w:proofErr w:type="spellEnd"/>
      <w:r w:rsidR="00B94DAA">
        <w:rPr>
          <w:sz w:val="24"/>
        </w:rPr>
        <w:t xml:space="preserve"> de diligencia, </w:t>
      </w:r>
      <w:proofErr w:type="spellStart"/>
      <w:r w:rsidR="00B94DAA">
        <w:rPr>
          <w:sz w:val="24"/>
        </w:rPr>
        <w:t>lealtad</w:t>
      </w:r>
      <w:proofErr w:type="spellEnd"/>
      <w:r w:rsidR="00B94DAA">
        <w:rPr>
          <w:sz w:val="24"/>
        </w:rPr>
        <w:t xml:space="preserve"> e </w:t>
      </w:r>
      <w:proofErr w:type="spellStart"/>
      <w:r w:rsidR="00B94DAA">
        <w:rPr>
          <w:sz w:val="24"/>
        </w:rPr>
        <w:t>información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como</w:t>
      </w:r>
      <w:proofErr w:type="spellEnd"/>
      <w:r w:rsidR="00B94DAA">
        <w:rPr>
          <w:sz w:val="24"/>
        </w:rPr>
        <w:t xml:space="preserve"> “</w:t>
      </w:r>
      <w:proofErr w:type="spellStart"/>
      <w:r w:rsidR="00B94DAA">
        <w:rPr>
          <w:sz w:val="24"/>
        </w:rPr>
        <w:t>prestador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servicios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inversión</w:t>
      </w:r>
      <w:proofErr w:type="spellEnd"/>
      <w:r w:rsidR="00B94DAA">
        <w:rPr>
          <w:sz w:val="24"/>
        </w:rPr>
        <w:t xml:space="preserve">” </w:t>
      </w:r>
      <w:proofErr w:type="spellStart"/>
      <w:r w:rsidR="00B94DAA">
        <w:rPr>
          <w:sz w:val="24"/>
        </w:rPr>
        <w:t>y“comercializador</w:t>
      </w:r>
      <w:proofErr w:type="spellEnd"/>
      <w:r w:rsidR="00B94DAA">
        <w:rPr>
          <w:sz w:val="24"/>
        </w:rPr>
        <w:t xml:space="preserve">” del </w:t>
      </w:r>
      <w:proofErr w:type="spellStart"/>
      <w:r w:rsidR="00B94DAA">
        <w:rPr>
          <w:sz w:val="24"/>
        </w:rPr>
        <w:t>crédito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objeto</w:t>
      </w:r>
      <w:proofErr w:type="spellEnd"/>
      <w:r w:rsidR="00B94DAA">
        <w:rPr>
          <w:sz w:val="24"/>
        </w:rPr>
        <w:t xml:space="preserve"> de la </w:t>
      </w:r>
      <w:proofErr w:type="spellStart"/>
      <w:r w:rsidR="00B94DAA">
        <w:rPr>
          <w:sz w:val="24"/>
        </w:rPr>
        <w:t>presente</w:t>
      </w:r>
      <w:proofErr w:type="spellEnd"/>
      <w:r w:rsidR="00B94DAA">
        <w:rPr>
          <w:sz w:val="24"/>
        </w:rPr>
        <w:t xml:space="preserve"> litis, y, al amparo del </w:t>
      </w:r>
      <w:proofErr w:type="spellStart"/>
      <w:r w:rsidR="00B94DAA">
        <w:rPr>
          <w:sz w:val="24"/>
        </w:rPr>
        <w:t>artículo</w:t>
      </w:r>
      <w:proofErr w:type="spellEnd"/>
      <w:r w:rsidR="00B94DAA">
        <w:rPr>
          <w:sz w:val="24"/>
        </w:rPr>
        <w:t xml:space="preserve"> 1101 del Código Civil, se le </w:t>
      </w:r>
      <w:proofErr w:type="spellStart"/>
      <w:r w:rsidR="00B94DAA">
        <w:rPr>
          <w:sz w:val="24"/>
        </w:rPr>
        <w:t>condene</w:t>
      </w:r>
      <w:proofErr w:type="spellEnd"/>
      <w:r w:rsidR="00B94DAA">
        <w:rPr>
          <w:sz w:val="24"/>
        </w:rPr>
        <w:t xml:space="preserve"> a </w:t>
      </w:r>
      <w:proofErr w:type="spellStart"/>
      <w:r w:rsidR="00B94DAA">
        <w:rPr>
          <w:sz w:val="24"/>
        </w:rPr>
        <w:t>Bankinter</w:t>
      </w:r>
      <w:proofErr w:type="spellEnd"/>
      <w:r w:rsidR="00B94DAA">
        <w:rPr>
          <w:sz w:val="24"/>
        </w:rPr>
        <w:t xml:space="preserve"> Consumer Finance EFC S.A. a </w:t>
      </w:r>
      <w:proofErr w:type="spellStart"/>
      <w:r w:rsidR="00B94DAA">
        <w:rPr>
          <w:sz w:val="24"/>
        </w:rPr>
        <w:t>indemnizar</w:t>
      </w:r>
      <w:proofErr w:type="spellEnd"/>
      <w:r w:rsidR="00B94DAA">
        <w:rPr>
          <w:sz w:val="24"/>
        </w:rPr>
        <w:t xml:space="preserve"> al actor por los </w:t>
      </w:r>
      <w:proofErr w:type="spellStart"/>
      <w:r w:rsidR="00B94DAA">
        <w:rPr>
          <w:sz w:val="24"/>
        </w:rPr>
        <w:t>daños</w:t>
      </w:r>
      <w:proofErr w:type="spellEnd"/>
      <w:r w:rsidR="00B94DAA">
        <w:rPr>
          <w:sz w:val="24"/>
        </w:rPr>
        <w:t xml:space="preserve"> y </w:t>
      </w:r>
      <w:proofErr w:type="spellStart"/>
      <w:r w:rsidR="00B94DAA">
        <w:rPr>
          <w:sz w:val="24"/>
        </w:rPr>
        <w:t>perjuicios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causados</w:t>
      </w:r>
      <w:proofErr w:type="spellEnd"/>
      <w:r w:rsidR="00B94DAA">
        <w:rPr>
          <w:sz w:val="24"/>
        </w:rPr>
        <w:t xml:space="preserve">, </w:t>
      </w:r>
      <w:proofErr w:type="spellStart"/>
      <w:r w:rsidR="00B94DAA">
        <w:rPr>
          <w:sz w:val="24"/>
        </w:rPr>
        <w:t>equivalentes</w:t>
      </w:r>
      <w:proofErr w:type="spellEnd"/>
      <w:r w:rsidR="00B94DAA">
        <w:rPr>
          <w:sz w:val="24"/>
        </w:rPr>
        <w:t xml:space="preserve"> a la </w:t>
      </w:r>
      <w:proofErr w:type="spellStart"/>
      <w:r w:rsidR="00B94DAA">
        <w:rPr>
          <w:sz w:val="24"/>
        </w:rPr>
        <w:t>devolución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todas</w:t>
      </w:r>
      <w:proofErr w:type="spellEnd"/>
      <w:r w:rsidR="00B94DAA">
        <w:rPr>
          <w:sz w:val="24"/>
        </w:rPr>
        <w:t xml:space="preserve"> las </w:t>
      </w:r>
      <w:proofErr w:type="spellStart"/>
      <w:r w:rsidR="00B94DAA">
        <w:rPr>
          <w:sz w:val="24"/>
        </w:rPr>
        <w:t>cantidades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pagadas</w:t>
      </w:r>
      <w:proofErr w:type="spellEnd"/>
      <w:r w:rsidR="00B94DAA">
        <w:rPr>
          <w:sz w:val="24"/>
        </w:rPr>
        <w:t xml:space="preserve"> por el </w:t>
      </w:r>
      <w:proofErr w:type="spellStart"/>
      <w:r w:rsidR="00B94DAA">
        <w:rPr>
          <w:sz w:val="24"/>
        </w:rPr>
        <w:t>demandante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desde</w:t>
      </w:r>
      <w:proofErr w:type="spellEnd"/>
      <w:r w:rsidR="00B94DAA">
        <w:rPr>
          <w:sz w:val="24"/>
        </w:rPr>
        <w:t xml:space="preserve"> la </w:t>
      </w:r>
      <w:proofErr w:type="spellStart"/>
      <w:r w:rsidR="00B94DAA">
        <w:rPr>
          <w:sz w:val="24"/>
        </w:rPr>
        <w:t>apertura</w:t>
      </w:r>
      <w:proofErr w:type="spellEnd"/>
      <w:r w:rsidR="00B94DAA">
        <w:rPr>
          <w:sz w:val="24"/>
        </w:rPr>
        <w:t xml:space="preserve"> del </w:t>
      </w:r>
      <w:proofErr w:type="spellStart"/>
      <w:r w:rsidR="00B94DAA">
        <w:rPr>
          <w:sz w:val="24"/>
        </w:rPr>
        <w:t>crédito</w:t>
      </w:r>
      <w:proofErr w:type="spellEnd"/>
      <w:r w:rsidR="00B94DAA">
        <w:rPr>
          <w:sz w:val="24"/>
        </w:rPr>
        <w:t xml:space="preserve"> revolving, por </w:t>
      </w:r>
      <w:proofErr w:type="spellStart"/>
      <w:r w:rsidR="00B94DAA">
        <w:rPr>
          <w:sz w:val="24"/>
        </w:rPr>
        <w:t>intereses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remuneratorios</w:t>
      </w:r>
      <w:proofErr w:type="spellEnd"/>
      <w:r w:rsidR="00B94DAA">
        <w:rPr>
          <w:sz w:val="24"/>
        </w:rPr>
        <w:t xml:space="preserve">, </w:t>
      </w:r>
      <w:proofErr w:type="spellStart"/>
      <w:r w:rsidR="00B94DAA">
        <w:rPr>
          <w:sz w:val="24"/>
        </w:rPr>
        <w:t>intereses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demora</w:t>
      </w:r>
      <w:proofErr w:type="spellEnd"/>
      <w:r w:rsidR="00B94DAA">
        <w:rPr>
          <w:sz w:val="24"/>
        </w:rPr>
        <w:t xml:space="preserve">, </w:t>
      </w:r>
      <w:proofErr w:type="spellStart"/>
      <w:r w:rsidR="00B94DAA">
        <w:rPr>
          <w:sz w:val="24"/>
        </w:rPr>
        <w:t>comisiones</w:t>
      </w:r>
      <w:proofErr w:type="spellEnd"/>
      <w:r w:rsidR="00B94DAA">
        <w:rPr>
          <w:sz w:val="24"/>
        </w:rPr>
        <w:t xml:space="preserve"> y </w:t>
      </w:r>
      <w:proofErr w:type="spellStart"/>
      <w:r w:rsidR="00B94DAA">
        <w:rPr>
          <w:sz w:val="24"/>
        </w:rPr>
        <w:t>otros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conceptos</w:t>
      </w:r>
      <w:proofErr w:type="spellEnd"/>
      <w:r w:rsidR="00B94DAA">
        <w:rPr>
          <w:sz w:val="24"/>
        </w:rPr>
        <w:t xml:space="preserve">, más los </w:t>
      </w:r>
      <w:proofErr w:type="spellStart"/>
      <w:r w:rsidR="00B94DAA">
        <w:rPr>
          <w:sz w:val="24"/>
        </w:rPr>
        <w:t>intereses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legales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dicha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cantidades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desde</w:t>
      </w:r>
      <w:proofErr w:type="spellEnd"/>
      <w:r w:rsidR="00B94DAA">
        <w:rPr>
          <w:sz w:val="24"/>
        </w:rPr>
        <w:t xml:space="preserve"> la </w:t>
      </w:r>
      <w:proofErr w:type="spellStart"/>
      <w:r w:rsidR="00B94DAA">
        <w:rPr>
          <w:sz w:val="24"/>
        </w:rPr>
        <w:t>fecha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pago</w:t>
      </w:r>
      <w:proofErr w:type="spellEnd"/>
      <w:r w:rsidR="00B94DAA">
        <w:rPr>
          <w:sz w:val="24"/>
        </w:rPr>
        <w:t xml:space="preserve"> hasta </w:t>
      </w:r>
      <w:proofErr w:type="spellStart"/>
      <w:r w:rsidR="00B94DAA">
        <w:rPr>
          <w:sz w:val="24"/>
        </w:rPr>
        <w:t>su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efectiva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devolución</w:t>
      </w:r>
      <w:proofErr w:type="spellEnd"/>
      <w:r w:rsidR="00B94DAA">
        <w:rPr>
          <w:sz w:val="24"/>
        </w:rPr>
        <w:t>.</w:t>
      </w:r>
    </w:p>
    <w:p w14:paraId="76672227" w14:textId="77777777" w:rsidR="00972CAE" w:rsidRDefault="00B94DAA">
      <w:pPr>
        <w:spacing w:before="119"/>
        <w:ind w:left="1790"/>
        <w:jc w:val="both"/>
        <w:rPr>
          <w:sz w:val="24"/>
        </w:rPr>
      </w:pPr>
      <w:r>
        <w:rPr>
          <w:sz w:val="24"/>
        </w:rPr>
        <w:t xml:space="preserve">El </w:t>
      </w:r>
      <w:proofErr w:type="spellStart"/>
      <w:r>
        <w:rPr>
          <w:sz w:val="24"/>
        </w:rPr>
        <w:t>fundamento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fáctico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pretensión</w:t>
      </w:r>
      <w:proofErr w:type="spellEnd"/>
      <w:r>
        <w:rPr>
          <w:sz w:val="24"/>
        </w:rPr>
        <w:t xml:space="preserve">, es,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síntesis</w:t>
      </w:r>
      <w:proofErr w:type="spellEnd"/>
      <w:r>
        <w:rPr>
          <w:sz w:val="24"/>
        </w:rPr>
        <w:t xml:space="preserve">, el </w:t>
      </w:r>
      <w:proofErr w:type="spellStart"/>
      <w:r>
        <w:rPr>
          <w:sz w:val="24"/>
        </w:rPr>
        <w:t>siguiente</w:t>
      </w:r>
      <w:proofErr w:type="spellEnd"/>
      <w:r>
        <w:rPr>
          <w:sz w:val="24"/>
        </w:rPr>
        <w:t>:</w:t>
      </w:r>
    </w:p>
    <w:p w14:paraId="6D962D7F" w14:textId="77777777" w:rsidR="00972CAE" w:rsidRDefault="00B94DAA">
      <w:pPr>
        <w:spacing w:before="163" w:line="276" w:lineRule="auto"/>
        <w:ind w:left="1422" w:right="1738" w:firstLine="367"/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).- </w:t>
      </w:r>
      <w:proofErr w:type="spellStart"/>
      <w:r>
        <w:rPr>
          <w:sz w:val="24"/>
        </w:rPr>
        <w:t>Suscripción</w:t>
      </w:r>
      <w:proofErr w:type="spellEnd"/>
      <w:r>
        <w:rPr>
          <w:sz w:val="24"/>
        </w:rPr>
        <w:t xml:space="preserve"> de un </w:t>
      </w:r>
      <w:proofErr w:type="spellStart"/>
      <w:r>
        <w:rPr>
          <w:sz w:val="24"/>
        </w:rPr>
        <w:t>contrato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tarjeta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crédito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modalidad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revolving</w:t>
      </w:r>
      <w:r>
        <w:rPr>
          <w:sz w:val="24"/>
        </w:rPr>
        <w:t xml:space="preserve">,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fecha</w:t>
      </w:r>
      <w:proofErr w:type="spellEnd"/>
      <w:r>
        <w:rPr>
          <w:sz w:val="24"/>
        </w:rPr>
        <w:t xml:space="preserve"> de 29 de </w:t>
      </w:r>
      <w:proofErr w:type="spellStart"/>
      <w:r>
        <w:rPr>
          <w:sz w:val="24"/>
        </w:rPr>
        <w:t>enero</w:t>
      </w:r>
      <w:proofErr w:type="spellEnd"/>
      <w:r>
        <w:rPr>
          <w:sz w:val="24"/>
        </w:rPr>
        <w:t xml:space="preserve"> de 2016 por </w:t>
      </w:r>
      <w:proofErr w:type="spellStart"/>
      <w:r>
        <w:rPr>
          <w:sz w:val="24"/>
        </w:rPr>
        <w:t>parte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actora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quien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tiene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condición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consumidor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usuario</w:t>
      </w:r>
      <w:proofErr w:type="spellEnd"/>
      <w:r>
        <w:rPr>
          <w:sz w:val="24"/>
        </w:rPr>
        <w:t xml:space="preserve">, sin </w:t>
      </w:r>
      <w:proofErr w:type="spellStart"/>
      <w:r>
        <w:rPr>
          <w:sz w:val="24"/>
        </w:rPr>
        <w:t>ningún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tipo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información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consumidor</w:t>
      </w:r>
      <w:proofErr w:type="spellEnd"/>
      <w:r>
        <w:rPr>
          <w:sz w:val="24"/>
        </w:rPr>
        <w:t xml:space="preserve"> y sin </w:t>
      </w:r>
      <w:proofErr w:type="spellStart"/>
      <w:r>
        <w:rPr>
          <w:sz w:val="24"/>
        </w:rPr>
        <w:t>tener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perfil</w:t>
      </w:r>
      <w:proofErr w:type="spellEnd"/>
      <w:r>
        <w:rPr>
          <w:sz w:val="24"/>
        </w:rPr>
        <w:t xml:space="preserve"> para la </w:t>
      </w:r>
      <w:proofErr w:type="spellStart"/>
      <w:r>
        <w:rPr>
          <w:sz w:val="24"/>
        </w:rPr>
        <w:t>compresión</w:t>
      </w:r>
      <w:proofErr w:type="spellEnd"/>
      <w:r>
        <w:rPr>
          <w:sz w:val="24"/>
        </w:rPr>
        <w:t xml:space="preserve"> de los </w:t>
      </w:r>
      <w:proofErr w:type="spellStart"/>
      <w:r>
        <w:rPr>
          <w:sz w:val="24"/>
        </w:rPr>
        <w:t>efectos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contrato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siendo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tipo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interés</w:t>
      </w:r>
      <w:proofErr w:type="spellEnd"/>
      <w:r>
        <w:rPr>
          <w:sz w:val="24"/>
        </w:rPr>
        <w:t xml:space="preserve"> 26,82% TAE </w:t>
      </w:r>
      <w:proofErr w:type="spellStart"/>
      <w:r>
        <w:rPr>
          <w:sz w:val="24"/>
        </w:rPr>
        <w:t>anual</w:t>
      </w:r>
      <w:proofErr w:type="spellEnd"/>
      <w:r>
        <w:rPr>
          <w:sz w:val="24"/>
        </w:rPr>
        <w:t xml:space="preserve">, con </w:t>
      </w:r>
      <w:proofErr w:type="spellStart"/>
      <w:r>
        <w:rPr>
          <w:sz w:val="24"/>
        </w:rPr>
        <w:t>diferentes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comisiones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las </w:t>
      </w:r>
      <w:proofErr w:type="spellStart"/>
      <w:r>
        <w:rPr>
          <w:sz w:val="24"/>
        </w:rPr>
        <w:t>condiciones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número</w:t>
      </w:r>
      <w:proofErr w:type="spellEnd"/>
      <w:r>
        <w:rPr>
          <w:sz w:val="24"/>
        </w:rPr>
        <w:t xml:space="preserve"> 16 del </w:t>
      </w:r>
      <w:proofErr w:type="spellStart"/>
      <w:r>
        <w:rPr>
          <w:sz w:val="24"/>
        </w:rPr>
        <w:t>contrato</w:t>
      </w:r>
      <w:proofErr w:type="spellEnd"/>
      <w:r>
        <w:rPr>
          <w:sz w:val="24"/>
        </w:rPr>
        <w:t>.</w:t>
      </w:r>
    </w:p>
    <w:p w14:paraId="355C60BE" w14:textId="77777777" w:rsidR="00972CAE" w:rsidRDefault="00B94DAA">
      <w:pPr>
        <w:spacing w:before="120" w:line="276" w:lineRule="auto"/>
        <w:ind w:left="1422" w:right="1744" w:firstLine="367"/>
        <w:jc w:val="both"/>
        <w:rPr>
          <w:sz w:val="24"/>
        </w:rPr>
      </w:pPr>
      <w:r>
        <w:rPr>
          <w:sz w:val="24"/>
        </w:rPr>
        <w:t xml:space="preserve">(ii).- Los </w:t>
      </w:r>
      <w:proofErr w:type="spellStart"/>
      <w:r>
        <w:rPr>
          <w:sz w:val="24"/>
        </w:rPr>
        <w:t>tipos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interés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aplicados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publicados</w:t>
      </w:r>
      <w:proofErr w:type="spellEnd"/>
      <w:r>
        <w:rPr>
          <w:sz w:val="24"/>
        </w:rPr>
        <w:t xml:space="preserve"> por </w:t>
      </w:r>
      <w:proofErr w:type="spellStart"/>
      <w:r>
        <w:rPr>
          <w:sz w:val="24"/>
        </w:rPr>
        <w:t>parte</w:t>
      </w:r>
      <w:proofErr w:type="spellEnd"/>
      <w:r>
        <w:rPr>
          <w:sz w:val="24"/>
        </w:rPr>
        <w:t xml:space="preserve"> del Banco de </w:t>
      </w:r>
      <w:proofErr w:type="spellStart"/>
      <w:r>
        <w:rPr>
          <w:sz w:val="24"/>
        </w:rPr>
        <w:t>España</w:t>
      </w:r>
      <w:proofErr w:type="spellEnd"/>
      <w:r>
        <w:rPr>
          <w:sz w:val="24"/>
        </w:rPr>
        <w:t xml:space="preserve"> para los </w:t>
      </w:r>
      <w:proofErr w:type="spellStart"/>
      <w:r>
        <w:rPr>
          <w:sz w:val="24"/>
        </w:rPr>
        <w:t>créditos</w:t>
      </w:r>
      <w:proofErr w:type="spellEnd"/>
      <w:r>
        <w:rPr>
          <w:sz w:val="24"/>
        </w:rPr>
        <w:t xml:space="preserve"> revolving para </w:t>
      </w:r>
      <w:proofErr w:type="spellStart"/>
      <w:r>
        <w:rPr>
          <w:sz w:val="24"/>
        </w:rPr>
        <w:t>diciembre</w:t>
      </w:r>
      <w:proofErr w:type="spellEnd"/>
      <w:r>
        <w:rPr>
          <w:sz w:val="24"/>
        </w:rPr>
        <w:t xml:space="preserve"> de 2018 son de 19,67% y para </w:t>
      </w:r>
      <w:proofErr w:type="spellStart"/>
      <w:r>
        <w:rPr>
          <w:sz w:val="24"/>
        </w:rPr>
        <w:t>octubre</w:t>
      </w:r>
      <w:proofErr w:type="spellEnd"/>
      <w:r>
        <w:rPr>
          <w:sz w:val="24"/>
        </w:rPr>
        <w:t xml:space="preserve"> de 2019 de 19,64%, </w:t>
      </w:r>
      <w:proofErr w:type="spellStart"/>
      <w:r>
        <w:rPr>
          <w:sz w:val="24"/>
        </w:rPr>
        <w:t>siendo</w:t>
      </w:r>
      <w:proofErr w:type="spellEnd"/>
      <w:r>
        <w:rPr>
          <w:sz w:val="24"/>
        </w:rPr>
        <w:t xml:space="preserve"> el TAE </w:t>
      </w:r>
      <w:proofErr w:type="spellStart"/>
      <w:r>
        <w:rPr>
          <w:sz w:val="24"/>
        </w:rPr>
        <w:t>aplicado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abusivo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usurario</w:t>
      </w:r>
      <w:proofErr w:type="spellEnd"/>
      <w:r>
        <w:rPr>
          <w:sz w:val="24"/>
        </w:rPr>
        <w:t>.</w:t>
      </w:r>
    </w:p>
    <w:p w14:paraId="33F81963" w14:textId="77777777" w:rsidR="00972CAE" w:rsidRDefault="00B94DAA">
      <w:pPr>
        <w:spacing w:before="120" w:line="276" w:lineRule="auto"/>
        <w:ind w:left="1422" w:right="1742" w:firstLine="367"/>
        <w:jc w:val="both"/>
        <w:rPr>
          <w:sz w:val="24"/>
        </w:rPr>
      </w:pPr>
      <w:r>
        <w:rPr>
          <w:sz w:val="24"/>
        </w:rPr>
        <w:t xml:space="preserve">(iii).- </w:t>
      </w:r>
      <w:proofErr w:type="spellStart"/>
      <w:r>
        <w:rPr>
          <w:sz w:val="24"/>
        </w:rPr>
        <w:t>Existencia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requerimiento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previo</w:t>
      </w:r>
      <w:proofErr w:type="spellEnd"/>
      <w:r>
        <w:rPr>
          <w:sz w:val="24"/>
        </w:rPr>
        <w:t xml:space="preserve"> para el </w:t>
      </w:r>
      <w:proofErr w:type="spellStart"/>
      <w:r>
        <w:rPr>
          <w:sz w:val="24"/>
        </w:rPr>
        <w:t>reconocimiento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nulidad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tarjeta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restitución</w:t>
      </w:r>
      <w:proofErr w:type="spellEnd"/>
      <w:r>
        <w:rPr>
          <w:sz w:val="24"/>
        </w:rPr>
        <w:t xml:space="preserve"> de las </w:t>
      </w:r>
      <w:proofErr w:type="spellStart"/>
      <w:r>
        <w:rPr>
          <w:sz w:val="24"/>
        </w:rPr>
        <w:t>cantidades</w:t>
      </w:r>
      <w:proofErr w:type="spellEnd"/>
      <w:r>
        <w:rPr>
          <w:sz w:val="24"/>
        </w:rPr>
        <w:t xml:space="preserve"> sin responder la </w:t>
      </w:r>
      <w:proofErr w:type="spellStart"/>
      <w:r>
        <w:rPr>
          <w:sz w:val="24"/>
        </w:rPr>
        <w:t>entidad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sobre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extremo</w:t>
      </w:r>
      <w:proofErr w:type="spellEnd"/>
      <w:r>
        <w:rPr>
          <w:sz w:val="24"/>
        </w:rPr>
        <w:t>.</w:t>
      </w:r>
    </w:p>
    <w:p w14:paraId="4FF2C5ED" w14:textId="77777777" w:rsidR="00972CAE" w:rsidRDefault="00B94DAA">
      <w:pPr>
        <w:spacing w:before="119"/>
        <w:ind w:left="1790"/>
        <w:jc w:val="both"/>
        <w:rPr>
          <w:sz w:val="24"/>
        </w:rPr>
      </w:pPr>
      <w:r>
        <w:rPr>
          <w:sz w:val="24"/>
        </w:rPr>
        <w:t xml:space="preserve">(2).- La </w:t>
      </w:r>
      <w:proofErr w:type="spellStart"/>
      <w:r>
        <w:rPr>
          <w:sz w:val="24"/>
        </w:rPr>
        <w:t>demandada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reconociendo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suscripción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contrato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litigioso</w:t>
      </w:r>
      <w:proofErr w:type="spellEnd"/>
      <w:r>
        <w:rPr>
          <w:sz w:val="24"/>
        </w:rPr>
        <w:t>, se</w:t>
      </w:r>
    </w:p>
    <w:p w14:paraId="2FA00292" w14:textId="77777777" w:rsidR="00972CAE" w:rsidRDefault="00972CAE">
      <w:pPr>
        <w:jc w:val="both"/>
        <w:rPr>
          <w:sz w:val="24"/>
        </w:rPr>
        <w:sectPr w:rsidR="00972CAE">
          <w:pgSz w:w="11900" w:h="16840"/>
          <w:pgMar w:top="1320" w:right="120" w:bottom="1180" w:left="620" w:header="0" w:footer="983" w:gutter="0"/>
          <w:cols w:space="720"/>
        </w:sectPr>
      </w:pPr>
    </w:p>
    <w:p w14:paraId="288F5CFA" w14:textId="77777777" w:rsidR="00972CAE" w:rsidRDefault="00B94DAA">
      <w:pPr>
        <w:spacing w:before="92"/>
        <w:ind w:left="1422"/>
        <w:jc w:val="both"/>
        <w:rPr>
          <w:sz w:val="24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487439360" behindDoc="1" locked="0" layoutInCell="1" allowOverlap="1" wp14:anchorId="35C6B67C" wp14:editId="2353767C">
            <wp:simplePos x="0" y="0"/>
            <wp:positionH relativeFrom="page">
              <wp:posOffset>363899</wp:posOffset>
            </wp:positionH>
            <wp:positionV relativeFrom="page">
              <wp:posOffset>838200</wp:posOffset>
            </wp:positionV>
            <wp:extent cx="707468" cy="914400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468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opone</w:t>
      </w:r>
      <w:proofErr w:type="spellEnd"/>
      <w:r>
        <w:rPr>
          <w:sz w:val="24"/>
        </w:rPr>
        <w:t xml:space="preserve"> a las </w:t>
      </w:r>
      <w:proofErr w:type="spellStart"/>
      <w:r>
        <w:rPr>
          <w:sz w:val="24"/>
        </w:rPr>
        <w:t>pretensiones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ejercitadas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alegando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síntesis</w:t>
      </w:r>
      <w:proofErr w:type="spellEnd"/>
      <w:r>
        <w:rPr>
          <w:sz w:val="24"/>
        </w:rPr>
        <w:t xml:space="preserve">, lo </w:t>
      </w:r>
      <w:proofErr w:type="spellStart"/>
      <w:r>
        <w:rPr>
          <w:sz w:val="24"/>
        </w:rPr>
        <w:t>siguiente</w:t>
      </w:r>
      <w:proofErr w:type="spellEnd"/>
      <w:r>
        <w:rPr>
          <w:sz w:val="24"/>
        </w:rPr>
        <w:t>:</w:t>
      </w:r>
    </w:p>
    <w:p w14:paraId="1EEEB6AB" w14:textId="77777777" w:rsidR="00972CAE" w:rsidRDefault="00B94DAA">
      <w:pPr>
        <w:spacing w:before="161" w:line="276" w:lineRule="auto"/>
        <w:ind w:left="1422" w:right="1740" w:firstLine="367"/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).- Los </w:t>
      </w:r>
      <w:proofErr w:type="spellStart"/>
      <w:r>
        <w:rPr>
          <w:sz w:val="24"/>
        </w:rPr>
        <w:t>intereses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remuneratorios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parte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objeto</w:t>
      </w:r>
      <w:proofErr w:type="spellEnd"/>
      <w:r>
        <w:rPr>
          <w:sz w:val="24"/>
        </w:rPr>
        <w:t xml:space="preserve"> principal del </w:t>
      </w:r>
      <w:proofErr w:type="spellStart"/>
      <w:r>
        <w:rPr>
          <w:sz w:val="24"/>
        </w:rPr>
        <w:t>contrato</w:t>
      </w:r>
      <w:proofErr w:type="spellEnd"/>
      <w:r>
        <w:rPr>
          <w:sz w:val="24"/>
        </w:rPr>
        <w:t xml:space="preserve"> y, por tanto, </w:t>
      </w:r>
      <w:proofErr w:type="spellStart"/>
      <w:r>
        <w:rPr>
          <w:sz w:val="24"/>
        </w:rPr>
        <w:t>quedan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fuera</w:t>
      </w:r>
      <w:proofErr w:type="spellEnd"/>
      <w:r>
        <w:rPr>
          <w:sz w:val="24"/>
        </w:rPr>
        <w:t xml:space="preserve"> del control de </w:t>
      </w:r>
      <w:proofErr w:type="spellStart"/>
      <w:r>
        <w:rPr>
          <w:sz w:val="24"/>
        </w:rPr>
        <w:t>abusividad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habiendo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sido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contrato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redactado</w:t>
      </w:r>
      <w:proofErr w:type="spellEnd"/>
      <w:r>
        <w:rPr>
          <w:sz w:val="24"/>
        </w:rPr>
        <w:t xml:space="preserve"> de forma </w:t>
      </w:r>
      <w:proofErr w:type="spellStart"/>
      <w:r>
        <w:rPr>
          <w:sz w:val="24"/>
        </w:rPr>
        <w:t>clara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comprensible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Además</w:t>
      </w:r>
      <w:proofErr w:type="spellEnd"/>
      <w:r>
        <w:rPr>
          <w:sz w:val="24"/>
        </w:rPr>
        <w:t xml:space="preserve">, el </w:t>
      </w:r>
      <w:proofErr w:type="spellStart"/>
      <w:r>
        <w:rPr>
          <w:sz w:val="24"/>
        </w:rPr>
        <w:t>interés</w:t>
      </w:r>
      <w:proofErr w:type="spellEnd"/>
      <w:r>
        <w:rPr>
          <w:sz w:val="24"/>
        </w:rPr>
        <w:t xml:space="preserve"> no es </w:t>
      </w:r>
      <w:proofErr w:type="spellStart"/>
      <w:r>
        <w:rPr>
          <w:sz w:val="24"/>
        </w:rPr>
        <w:t>usurario</w:t>
      </w:r>
      <w:proofErr w:type="spellEnd"/>
      <w:r>
        <w:rPr>
          <w:sz w:val="24"/>
        </w:rPr>
        <w:t xml:space="preserve"> por no ser superior al “normal del dinero” </w:t>
      </w:r>
      <w:proofErr w:type="spellStart"/>
      <w:r>
        <w:rPr>
          <w:sz w:val="24"/>
        </w:rPr>
        <w:t>puesto</w:t>
      </w:r>
      <w:proofErr w:type="spellEnd"/>
      <w:r>
        <w:rPr>
          <w:sz w:val="24"/>
        </w:rPr>
        <w:t xml:space="preserve"> que el </w:t>
      </w:r>
      <w:proofErr w:type="spellStart"/>
      <w:r>
        <w:rPr>
          <w:sz w:val="24"/>
        </w:rPr>
        <w:t>tipo</w:t>
      </w:r>
      <w:proofErr w:type="spellEnd"/>
      <w:r>
        <w:rPr>
          <w:sz w:val="24"/>
        </w:rPr>
        <w:t xml:space="preserve"> medio </w:t>
      </w:r>
      <w:proofErr w:type="spellStart"/>
      <w:r>
        <w:rPr>
          <w:sz w:val="24"/>
        </w:rPr>
        <w:t>fijado</w:t>
      </w:r>
      <w:proofErr w:type="spellEnd"/>
      <w:r>
        <w:rPr>
          <w:sz w:val="24"/>
        </w:rPr>
        <w:t xml:space="preserve"> por el banco de </w:t>
      </w:r>
      <w:proofErr w:type="spellStart"/>
      <w:r>
        <w:rPr>
          <w:sz w:val="24"/>
        </w:rPr>
        <w:t>España</w:t>
      </w:r>
      <w:proofErr w:type="spellEnd"/>
      <w:r>
        <w:rPr>
          <w:sz w:val="24"/>
        </w:rPr>
        <w:t xml:space="preserve"> para 2016 </w:t>
      </w:r>
      <w:proofErr w:type="spellStart"/>
      <w:r>
        <w:rPr>
          <w:sz w:val="24"/>
        </w:rPr>
        <w:t>asciende</w:t>
      </w:r>
      <w:proofErr w:type="spellEnd"/>
      <w:r>
        <w:rPr>
          <w:sz w:val="24"/>
        </w:rPr>
        <w:t xml:space="preserve"> al 21,00% para las </w:t>
      </w:r>
      <w:proofErr w:type="spellStart"/>
      <w:r>
        <w:rPr>
          <w:sz w:val="24"/>
        </w:rPr>
        <w:t>tarjetas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crédito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pago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aplazado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siendo</w:t>
      </w:r>
      <w:proofErr w:type="spellEnd"/>
      <w:r>
        <w:rPr>
          <w:sz w:val="24"/>
        </w:rPr>
        <w:t xml:space="preserve"> el TAE </w:t>
      </w:r>
      <w:proofErr w:type="spellStart"/>
      <w:r>
        <w:rPr>
          <w:sz w:val="24"/>
        </w:rPr>
        <w:t>pactado</w:t>
      </w:r>
      <w:proofErr w:type="spellEnd"/>
      <w:r>
        <w:rPr>
          <w:sz w:val="24"/>
        </w:rPr>
        <w:t xml:space="preserve"> de 21,84% y el TIN de 19,92%.</w:t>
      </w:r>
    </w:p>
    <w:p w14:paraId="46E27B6A" w14:textId="77777777" w:rsidR="00972CAE" w:rsidRDefault="00B94DAA">
      <w:pPr>
        <w:spacing w:before="121" w:line="276" w:lineRule="auto"/>
        <w:ind w:left="1422" w:right="1740" w:firstLine="367"/>
        <w:jc w:val="both"/>
        <w:rPr>
          <w:sz w:val="24"/>
        </w:rPr>
      </w:pPr>
      <w:r>
        <w:rPr>
          <w:sz w:val="24"/>
        </w:rPr>
        <w:t xml:space="preserve">(ii).- Los </w:t>
      </w:r>
      <w:proofErr w:type="spellStart"/>
      <w:r>
        <w:rPr>
          <w:sz w:val="24"/>
        </w:rPr>
        <w:t>intereses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remuneratorios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superan</w:t>
      </w:r>
      <w:proofErr w:type="spellEnd"/>
      <w:r>
        <w:rPr>
          <w:sz w:val="24"/>
        </w:rPr>
        <w:t xml:space="preserve"> el control de </w:t>
      </w:r>
      <w:proofErr w:type="spellStart"/>
      <w:r>
        <w:rPr>
          <w:sz w:val="24"/>
        </w:rPr>
        <w:t>incorporación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transparencia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debido</w:t>
      </w:r>
      <w:proofErr w:type="spellEnd"/>
      <w:r>
        <w:rPr>
          <w:sz w:val="24"/>
        </w:rPr>
        <w:t xml:space="preserve"> a que </w:t>
      </w:r>
      <w:proofErr w:type="spellStart"/>
      <w:r>
        <w:rPr>
          <w:sz w:val="24"/>
        </w:rPr>
        <w:t>está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fijado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contrato</w:t>
      </w:r>
      <w:proofErr w:type="spellEnd"/>
      <w:r>
        <w:rPr>
          <w:sz w:val="24"/>
        </w:rPr>
        <w:t xml:space="preserve"> y un </w:t>
      </w:r>
      <w:proofErr w:type="spellStart"/>
      <w:r>
        <w:rPr>
          <w:sz w:val="24"/>
        </w:rPr>
        <w:t>consumidor</w:t>
      </w:r>
      <w:proofErr w:type="spellEnd"/>
      <w:r>
        <w:rPr>
          <w:sz w:val="24"/>
        </w:rPr>
        <w:t xml:space="preserve"> medio sabe que, por </w:t>
      </w:r>
      <w:proofErr w:type="spellStart"/>
      <w:r>
        <w:rPr>
          <w:sz w:val="24"/>
        </w:rPr>
        <w:t>aplazar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pago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abona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intereses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Asimismo</w:t>
      </w:r>
      <w:proofErr w:type="spellEnd"/>
      <w:r>
        <w:rPr>
          <w:sz w:val="24"/>
        </w:rPr>
        <w:t xml:space="preserve">, las </w:t>
      </w:r>
      <w:proofErr w:type="spellStart"/>
      <w:r>
        <w:rPr>
          <w:sz w:val="24"/>
        </w:rPr>
        <w:t>comisiones</w:t>
      </w:r>
      <w:proofErr w:type="spellEnd"/>
      <w:r>
        <w:rPr>
          <w:sz w:val="24"/>
        </w:rPr>
        <w:t xml:space="preserve"> son </w:t>
      </w:r>
      <w:proofErr w:type="spellStart"/>
      <w:r>
        <w:rPr>
          <w:sz w:val="24"/>
        </w:rPr>
        <w:t>válidas</w:t>
      </w:r>
      <w:proofErr w:type="spellEnd"/>
      <w:r>
        <w:rPr>
          <w:sz w:val="24"/>
        </w:rPr>
        <w:t>.</w:t>
      </w:r>
    </w:p>
    <w:p w14:paraId="79A55B4F" w14:textId="77777777" w:rsidR="00972CAE" w:rsidRDefault="00972CAE">
      <w:pPr>
        <w:pStyle w:val="Textoindependiente"/>
        <w:rPr>
          <w:i w:val="0"/>
          <w:sz w:val="26"/>
        </w:rPr>
      </w:pPr>
    </w:p>
    <w:p w14:paraId="57ACE2AE" w14:textId="77777777" w:rsidR="00972CAE" w:rsidRDefault="00972CAE">
      <w:pPr>
        <w:pStyle w:val="Textoindependiente"/>
        <w:spacing w:before="10"/>
        <w:rPr>
          <w:i w:val="0"/>
          <w:sz w:val="22"/>
        </w:rPr>
      </w:pPr>
    </w:p>
    <w:p w14:paraId="1E810627" w14:textId="77777777" w:rsidR="00972CAE" w:rsidRDefault="00370C59">
      <w:pPr>
        <w:pStyle w:val="Ttulo11"/>
        <w:spacing w:before="1" w:line="276" w:lineRule="auto"/>
        <w:ind w:left="1422" w:right="1740" w:firstLine="367"/>
        <w:jc w:val="both"/>
      </w:pPr>
      <w:r>
        <w:pict w14:anchorId="53F538CE">
          <v:shape id="_x0000_s1044" style="position:absolute;left:0;text-align:left;margin-left:564pt;margin-top:5.35pt;width:16.85pt;height:87.4pt;z-index:15734784;mso-position-horizontal-relative:page" coordorigin="11280,107" coordsize="337,1748" o:spt="100" adj="0,,0" path="m11616,1832r-336,l11280,1854r336,l11616,1832xm11616,1810r-336,l11280,1821r336,l11616,1810xm11616,1754r-336,l11280,1787r336,l11616,1754xm11616,1709r-336,l11280,1731r336,l11616,1709xm11616,1675r-336,l11280,1686r336,l11616,1675xm11616,1642r-336,l11280,1653r336,l11616,1642xm11616,1597r-336,l11280,1608r336,l11616,1597xm11616,1552r-336,l11280,1574r336,l11616,1552xm11616,1507r-336,l11280,1518r336,l11616,1507xm11616,1474r-336,l11280,1485r336,l11616,1474xm11616,1440r-336,l11280,1451r336,l11616,1440xm11616,1406r-336,l11280,1429r336,l11616,1406xm11616,1350r-336,l11280,1362r336,l11616,1350xm11616,1317r-336,l11280,1339r336,l11616,1317xm11616,1283r-336,l11280,1294r336,l11616,1283xm11616,1216r-336,l11280,1238r336,l11616,1216xm11616,1171r-336,l11280,1182r336,l11616,1171xm11616,1126r-336,l11280,1160r336,l11616,1126xm11616,1104r-336,l11280,1115r336,l11616,1104xm11616,1048r-336,l11280,1070r336,l11616,1048xm11616,1014r-336,l11280,1026r336,l11616,1014xm11616,970r-336,l11280,992r336,l11616,970xm11616,925r-336,l11280,958r336,l11616,925xm11616,880r-336,l11280,891r336,l11616,880xm11616,858r-336,l11280,869r336,l11616,858xm11616,813r-336,l11280,824r336,l11616,813xm11616,757r-336,l11280,802r336,l11616,757xm11616,723r-336,l11280,746r336,l11616,723xm11616,690r-336,l11280,712r336,l11616,690xm11616,634r-336,l11280,678r336,l11616,634xm11616,600r-336,l11280,622r336,l11616,600xm11616,578r-336,l11280,589r336,l11616,578xm11616,510r-336,l11280,544r336,l11616,510xm11616,466r-336,l11280,499r336,l11616,466xm11616,432r-336,l11280,454r336,l11616,432xm11616,387r-336,l11280,421r336,l11616,387xm11616,342r-336,l11280,376r336,l11616,342xm11616,320r-336,l11280,331r336,l11616,320xm11616,264r-336,l11280,286r336,l11616,264xm11616,230r-336,l11280,253r336,l11616,230xm11616,163r-336,l11280,197r336,l11616,163xm11616,141r-336,l11280,152r336,l11616,141xm11616,107r-336,l11280,130r336,l11616,107xe" fillcolor="black" stroked="f">
            <v:stroke joinstyle="round"/>
            <v:formulas/>
            <v:path arrowok="t" o:connecttype="segments"/>
            <w10:wrap anchorx="page"/>
          </v:shape>
        </w:pict>
      </w:r>
      <w:r w:rsidR="00B94DAA">
        <w:t xml:space="preserve">SEGUNDO.- </w:t>
      </w:r>
      <w:proofErr w:type="spellStart"/>
      <w:r w:rsidR="00B94DAA">
        <w:t>Acción</w:t>
      </w:r>
      <w:proofErr w:type="spellEnd"/>
      <w:r w:rsidR="00B94DAA">
        <w:t xml:space="preserve"> principal. </w:t>
      </w:r>
      <w:proofErr w:type="spellStart"/>
      <w:r w:rsidR="00B94DAA">
        <w:t>Carácter</w:t>
      </w:r>
      <w:proofErr w:type="spellEnd"/>
      <w:r w:rsidR="00B94DAA">
        <w:t xml:space="preserve"> </w:t>
      </w:r>
      <w:proofErr w:type="spellStart"/>
      <w:r w:rsidR="00B94DAA">
        <w:t>usurario</w:t>
      </w:r>
      <w:proofErr w:type="spellEnd"/>
      <w:r w:rsidR="00B94DAA">
        <w:t xml:space="preserve"> de la </w:t>
      </w:r>
      <w:proofErr w:type="spellStart"/>
      <w:r w:rsidR="00B94DAA">
        <w:t>financiación</w:t>
      </w:r>
      <w:proofErr w:type="spellEnd"/>
      <w:r w:rsidR="00B94DAA">
        <w:t xml:space="preserve"> </w:t>
      </w:r>
      <w:proofErr w:type="spellStart"/>
      <w:r w:rsidR="00B94DAA">
        <w:t>litigiosa</w:t>
      </w:r>
      <w:proofErr w:type="spellEnd"/>
      <w:r w:rsidR="00B94DAA">
        <w:t xml:space="preserve">. </w:t>
      </w:r>
      <w:proofErr w:type="spellStart"/>
      <w:r w:rsidR="00B94DAA">
        <w:t>Doctrina</w:t>
      </w:r>
      <w:proofErr w:type="spellEnd"/>
      <w:r w:rsidR="00B94DAA">
        <w:t xml:space="preserve"> del Tribunal Supremo: STS nº 149/20. </w:t>
      </w:r>
      <w:proofErr w:type="spellStart"/>
      <w:r w:rsidR="00B94DAA">
        <w:t>Conclusiones</w:t>
      </w:r>
      <w:proofErr w:type="spellEnd"/>
      <w:r w:rsidR="00B94DAA">
        <w:t xml:space="preserve"> a la luz de la </w:t>
      </w:r>
      <w:proofErr w:type="spellStart"/>
      <w:r w:rsidR="00B94DAA">
        <w:t>prueba</w:t>
      </w:r>
      <w:proofErr w:type="spellEnd"/>
      <w:r w:rsidR="00B94DAA">
        <w:t xml:space="preserve"> </w:t>
      </w:r>
      <w:proofErr w:type="spellStart"/>
      <w:r w:rsidR="00B94DAA">
        <w:t>practicada</w:t>
      </w:r>
      <w:proofErr w:type="spellEnd"/>
      <w:r w:rsidR="00B94DAA">
        <w:t>.</w:t>
      </w:r>
    </w:p>
    <w:p w14:paraId="56D5D0F2" w14:textId="77777777" w:rsidR="00972CAE" w:rsidRDefault="00370C59">
      <w:pPr>
        <w:spacing w:before="113" w:line="276" w:lineRule="auto"/>
        <w:ind w:left="1422" w:right="1740" w:firstLine="367"/>
        <w:jc w:val="both"/>
        <w:rPr>
          <w:sz w:val="24"/>
        </w:rPr>
      </w:pPr>
      <w:r>
        <w:pict w14:anchorId="019114CD">
          <v:shape id="_x0000_s1043" type="#_x0000_t202" style="position:absolute;left:0;text-align:left;margin-left:564.75pt;margin-top:52.05pt;width:18pt;height:239pt;z-index:15735808;mso-position-horizontal-relative:page" filled="f" stroked="f">
            <v:textbox style="layout-flow:vertical;mso-layout-flow-alt:bottom-to-top" inset="0,0,0,0">
              <w:txbxContent>
                <w:p w14:paraId="3E92D65F" w14:textId="77777777" w:rsidR="00972CAE" w:rsidRDefault="00370C59">
                  <w:pPr>
                    <w:spacing w:before="28" w:line="213" w:lineRule="auto"/>
                    <w:ind w:left="20"/>
                    <w:rPr>
                      <w:b/>
                      <w:sz w:val="16"/>
                    </w:rPr>
                  </w:pPr>
                  <w:hyperlink r:id="rId12">
                    <w:r w:rsidR="00B94DAA">
                      <w:rPr>
                        <w:sz w:val="14"/>
                      </w:rPr>
                      <w:t>La autenticidad de este documento se puede comprobar en www.madrid.org/cove</w:t>
                    </w:r>
                  </w:hyperlink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mediante</w:t>
                  </w:r>
                  <w:proofErr w:type="spellEnd"/>
                  <w:r w:rsidR="00B94DAA">
                    <w:rPr>
                      <w:sz w:val="14"/>
                    </w:rPr>
                    <w:t xml:space="preserve"> el </w:t>
                  </w:r>
                  <w:proofErr w:type="spellStart"/>
                  <w:r w:rsidR="00B94DAA">
                    <w:rPr>
                      <w:sz w:val="14"/>
                    </w:rPr>
                    <w:t>siguiente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código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seguro</w:t>
                  </w:r>
                  <w:proofErr w:type="spellEnd"/>
                  <w:r w:rsidR="00B94DAA">
                    <w:rPr>
                      <w:sz w:val="14"/>
                    </w:rPr>
                    <w:t xml:space="preserve"> de </w:t>
                  </w:r>
                  <w:proofErr w:type="spellStart"/>
                  <w:r w:rsidR="00B94DAA">
                    <w:rPr>
                      <w:sz w:val="14"/>
                    </w:rPr>
                    <w:t>verificación</w:t>
                  </w:r>
                  <w:proofErr w:type="spellEnd"/>
                  <w:r w:rsidR="00B94DAA">
                    <w:rPr>
                      <w:sz w:val="14"/>
                    </w:rPr>
                    <w:t xml:space="preserve">: </w:t>
                  </w:r>
                  <w:r w:rsidR="00B94DAA">
                    <w:rPr>
                      <w:b/>
                      <w:sz w:val="16"/>
                    </w:rPr>
                    <w:t>0907656950085294894923</w:t>
                  </w:r>
                </w:p>
              </w:txbxContent>
            </v:textbox>
            <w10:wrap anchorx="page"/>
          </v:shape>
        </w:pict>
      </w:r>
      <w:r w:rsidR="00B94DAA">
        <w:rPr>
          <w:sz w:val="24"/>
        </w:rPr>
        <w:t xml:space="preserve">(3).- </w:t>
      </w:r>
      <w:proofErr w:type="spellStart"/>
      <w:r w:rsidR="00B94DAA">
        <w:rPr>
          <w:sz w:val="24"/>
        </w:rPr>
        <w:t>Ejercitada</w:t>
      </w:r>
      <w:proofErr w:type="spellEnd"/>
      <w:r w:rsidR="00B94DAA">
        <w:rPr>
          <w:sz w:val="24"/>
        </w:rPr>
        <w:t xml:space="preserve"> con </w:t>
      </w:r>
      <w:proofErr w:type="spellStart"/>
      <w:r w:rsidR="00B94DAA">
        <w:rPr>
          <w:sz w:val="24"/>
        </w:rPr>
        <w:t>carácter</w:t>
      </w:r>
      <w:proofErr w:type="spellEnd"/>
      <w:r w:rsidR="00B94DAA">
        <w:rPr>
          <w:sz w:val="24"/>
        </w:rPr>
        <w:t xml:space="preserve"> principal la </w:t>
      </w:r>
      <w:proofErr w:type="spellStart"/>
      <w:r w:rsidR="00B94DAA">
        <w:rPr>
          <w:sz w:val="24"/>
        </w:rPr>
        <w:t>acción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nulidad</w:t>
      </w:r>
      <w:proofErr w:type="spellEnd"/>
      <w:r w:rsidR="00B94DAA">
        <w:rPr>
          <w:sz w:val="24"/>
        </w:rPr>
        <w:t xml:space="preserve"> por </w:t>
      </w:r>
      <w:proofErr w:type="spellStart"/>
      <w:r w:rsidR="00B94DAA">
        <w:rPr>
          <w:sz w:val="24"/>
        </w:rPr>
        <w:t>aplicación</w:t>
      </w:r>
      <w:proofErr w:type="spellEnd"/>
      <w:r w:rsidR="00B94DAA">
        <w:rPr>
          <w:sz w:val="24"/>
        </w:rPr>
        <w:t xml:space="preserve"> de la Ley de </w:t>
      </w:r>
      <w:proofErr w:type="spellStart"/>
      <w:r w:rsidR="00B94DAA">
        <w:rPr>
          <w:sz w:val="24"/>
        </w:rPr>
        <w:t>Represión</w:t>
      </w:r>
      <w:proofErr w:type="spellEnd"/>
      <w:r w:rsidR="00B94DAA">
        <w:rPr>
          <w:sz w:val="24"/>
        </w:rPr>
        <w:t xml:space="preserve"> de la Usura, la </w:t>
      </w:r>
      <w:proofErr w:type="spellStart"/>
      <w:r w:rsidR="00B94DAA">
        <w:rPr>
          <w:sz w:val="24"/>
        </w:rPr>
        <w:t>decisión</w:t>
      </w:r>
      <w:proofErr w:type="spellEnd"/>
      <w:r w:rsidR="00B94DAA">
        <w:rPr>
          <w:sz w:val="24"/>
        </w:rPr>
        <w:t xml:space="preserve"> ha de </w:t>
      </w:r>
      <w:proofErr w:type="spellStart"/>
      <w:r w:rsidR="00B94DAA">
        <w:rPr>
          <w:sz w:val="24"/>
        </w:rPr>
        <w:t>partir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necesariamente</w:t>
      </w:r>
      <w:proofErr w:type="spellEnd"/>
      <w:r w:rsidR="00B94DAA">
        <w:rPr>
          <w:sz w:val="24"/>
        </w:rPr>
        <w:t xml:space="preserve"> de lo </w:t>
      </w:r>
      <w:proofErr w:type="spellStart"/>
      <w:r w:rsidR="00B94DAA">
        <w:rPr>
          <w:sz w:val="24"/>
        </w:rPr>
        <w:t>resuelto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la STS </w:t>
      </w:r>
      <w:proofErr w:type="spellStart"/>
      <w:r w:rsidR="00B94DAA">
        <w:rPr>
          <w:sz w:val="24"/>
        </w:rPr>
        <w:t>Pleno</w:t>
      </w:r>
      <w:proofErr w:type="spellEnd"/>
      <w:r w:rsidR="00B94DAA">
        <w:rPr>
          <w:sz w:val="24"/>
        </w:rPr>
        <w:t xml:space="preserve"> nº 149/20 del 04 de </w:t>
      </w:r>
      <w:proofErr w:type="spellStart"/>
      <w:r w:rsidR="00B94DAA">
        <w:rPr>
          <w:sz w:val="24"/>
        </w:rPr>
        <w:t>marzo</w:t>
      </w:r>
      <w:proofErr w:type="spellEnd"/>
      <w:r w:rsidR="00B94DAA">
        <w:rPr>
          <w:sz w:val="24"/>
        </w:rPr>
        <w:t xml:space="preserve"> de 2020 (ROJ: STS 600/2020 - ECLI:ES:TS:2020:600), </w:t>
      </w:r>
      <w:proofErr w:type="spellStart"/>
      <w:r w:rsidR="00B94DAA">
        <w:rPr>
          <w:sz w:val="24"/>
        </w:rPr>
        <w:t>cuyos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Fundamentos</w:t>
      </w:r>
      <w:proofErr w:type="spellEnd"/>
      <w:r w:rsidR="00B94DAA">
        <w:rPr>
          <w:sz w:val="24"/>
        </w:rPr>
        <w:t xml:space="preserve"> más </w:t>
      </w:r>
      <w:proofErr w:type="spellStart"/>
      <w:r w:rsidR="00B94DAA">
        <w:rPr>
          <w:sz w:val="24"/>
        </w:rPr>
        <w:t>relevantes</w:t>
      </w:r>
      <w:proofErr w:type="spellEnd"/>
      <w:r w:rsidR="00B94DAA">
        <w:rPr>
          <w:sz w:val="24"/>
        </w:rPr>
        <w:t xml:space="preserve"> (</w:t>
      </w:r>
      <w:proofErr w:type="spellStart"/>
      <w:r w:rsidR="00B94DAA">
        <w:rPr>
          <w:sz w:val="24"/>
        </w:rPr>
        <w:t>Tercero</w:t>
      </w:r>
      <w:proofErr w:type="spellEnd"/>
      <w:r w:rsidR="00B94DAA">
        <w:rPr>
          <w:sz w:val="24"/>
        </w:rPr>
        <w:t xml:space="preserve"> a Quinto) se </w:t>
      </w:r>
      <w:proofErr w:type="spellStart"/>
      <w:r w:rsidR="00B94DAA">
        <w:rPr>
          <w:sz w:val="24"/>
        </w:rPr>
        <w:t>transcriben</w:t>
      </w:r>
      <w:proofErr w:type="spellEnd"/>
      <w:r w:rsidR="00B94DAA">
        <w:rPr>
          <w:sz w:val="24"/>
        </w:rPr>
        <w:t xml:space="preserve"> a </w:t>
      </w:r>
      <w:proofErr w:type="spellStart"/>
      <w:r w:rsidR="00B94DAA">
        <w:rPr>
          <w:sz w:val="24"/>
        </w:rPr>
        <w:t>continuación</w:t>
      </w:r>
      <w:proofErr w:type="spellEnd"/>
      <w:r w:rsidR="00B94DAA">
        <w:rPr>
          <w:sz w:val="24"/>
        </w:rPr>
        <w:t>:</w:t>
      </w:r>
    </w:p>
    <w:p w14:paraId="63BDB864" w14:textId="77777777" w:rsidR="00972CAE" w:rsidRDefault="00B94DAA">
      <w:pPr>
        <w:pStyle w:val="Textoindependiente"/>
        <w:spacing w:before="122" w:line="276" w:lineRule="auto"/>
        <w:ind w:left="1422" w:right="1739"/>
        <w:jc w:val="both"/>
      </w:pPr>
      <w:r>
        <w:rPr>
          <w:b/>
        </w:rPr>
        <w:t xml:space="preserve">TERCERO.- </w:t>
      </w:r>
      <w:proofErr w:type="spellStart"/>
      <w:r>
        <w:t>Decisión</w:t>
      </w:r>
      <w:proofErr w:type="spellEnd"/>
      <w:r>
        <w:t xml:space="preserve">  del  tribunal  (I):  </w:t>
      </w:r>
      <w:proofErr w:type="spellStart"/>
      <w:r>
        <w:t>doctrina</w:t>
      </w:r>
      <w:proofErr w:type="spellEnd"/>
      <w:r>
        <w:t xml:space="preserve">  </w:t>
      </w:r>
      <w:proofErr w:type="spellStart"/>
      <w:r>
        <w:t>jurisprudencial</w:t>
      </w:r>
      <w:proofErr w:type="spellEnd"/>
      <w:r>
        <w:t xml:space="preserve">   </w:t>
      </w:r>
      <w:proofErr w:type="spellStart"/>
      <w:r>
        <w:t>sentada</w:t>
      </w:r>
      <w:proofErr w:type="spellEnd"/>
      <w:r>
        <w:t xml:space="preserve">  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sentencia</w:t>
      </w:r>
      <w:proofErr w:type="spellEnd"/>
      <w:r>
        <w:t xml:space="preserve"> del </w:t>
      </w:r>
      <w:proofErr w:type="spellStart"/>
      <w:r>
        <w:t>pleno</w:t>
      </w:r>
      <w:proofErr w:type="spellEnd"/>
      <w:r>
        <w:t xml:space="preserve"> del tribunal 628/2015, de 25 de</w:t>
      </w:r>
      <w:r>
        <w:rPr>
          <w:spacing w:val="-2"/>
        </w:rPr>
        <w:t xml:space="preserve"> </w:t>
      </w:r>
      <w:proofErr w:type="spellStart"/>
      <w:r>
        <w:t>noviembre</w:t>
      </w:r>
      <w:proofErr w:type="spellEnd"/>
    </w:p>
    <w:p w14:paraId="0057C46D" w14:textId="77777777" w:rsidR="00972CAE" w:rsidRDefault="00B94DAA">
      <w:pPr>
        <w:pStyle w:val="Textoindependiente"/>
        <w:spacing w:before="119" w:line="276" w:lineRule="auto"/>
        <w:ind w:left="1422" w:right="1740"/>
        <w:jc w:val="both"/>
      </w:pPr>
      <w:r>
        <w:rPr>
          <w:b/>
        </w:rPr>
        <w:t xml:space="preserve">1.- </w:t>
      </w:r>
      <w:r>
        <w:t xml:space="preserve">La </w:t>
      </w:r>
      <w:proofErr w:type="spellStart"/>
      <w:r>
        <w:t>doctrina</w:t>
      </w:r>
      <w:proofErr w:type="spellEnd"/>
      <w:r>
        <w:t xml:space="preserve"> </w:t>
      </w:r>
      <w:proofErr w:type="spellStart"/>
      <w:r>
        <w:t>jurisprudencial</w:t>
      </w:r>
      <w:proofErr w:type="spellEnd"/>
      <w:r>
        <w:t xml:space="preserve"> que </w:t>
      </w:r>
      <w:proofErr w:type="spellStart"/>
      <w:r>
        <w:t>fijamos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sentencia</w:t>
      </w:r>
      <w:proofErr w:type="spellEnd"/>
      <w:r>
        <w:t xml:space="preserve"> del </w:t>
      </w:r>
      <w:proofErr w:type="spellStart"/>
      <w:r>
        <w:t>pleno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628/2015, de 25 de </w:t>
      </w:r>
      <w:proofErr w:type="spellStart"/>
      <w:r>
        <w:t>noviembre</w:t>
      </w:r>
      <w:proofErr w:type="spellEnd"/>
      <w:r>
        <w:t xml:space="preserve">, </w:t>
      </w:r>
      <w:proofErr w:type="spellStart"/>
      <w:r>
        <w:t>cuya</w:t>
      </w:r>
      <w:proofErr w:type="spellEnd"/>
      <w:r>
        <w:t xml:space="preserve"> </w:t>
      </w:r>
      <w:proofErr w:type="spellStart"/>
      <w:r>
        <w:t>infracción</w:t>
      </w:r>
      <w:proofErr w:type="spellEnd"/>
      <w:r>
        <w:t xml:space="preserve"> </w:t>
      </w:r>
      <w:proofErr w:type="spellStart"/>
      <w:r>
        <w:t>alega</w:t>
      </w:r>
      <w:proofErr w:type="spellEnd"/>
      <w:r>
        <w:t xml:space="preserve"> la </w:t>
      </w:r>
      <w:proofErr w:type="spellStart"/>
      <w:r>
        <w:t>recurrente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sintetizarse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extremos</w:t>
      </w:r>
      <w:proofErr w:type="spellEnd"/>
      <w:r>
        <w:t>:</w:t>
      </w:r>
    </w:p>
    <w:p w14:paraId="421732E2" w14:textId="77777777" w:rsidR="00972CAE" w:rsidRDefault="00B94DAA">
      <w:pPr>
        <w:pStyle w:val="Prrafodelista"/>
        <w:numPr>
          <w:ilvl w:val="0"/>
          <w:numId w:val="1"/>
        </w:numPr>
        <w:tabs>
          <w:tab w:val="left" w:pos="1754"/>
        </w:tabs>
        <w:spacing w:line="276" w:lineRule="auto"/>
        <w:ind w:firstLine="0"/>
        <w:jc w:val="both"/>
        <w:rPr>
          <w:i/>
          <w:sz w:val="24"/>
        </w:rPr>
      </w:pPr>
      <w:r>
        <w:rPr>
          <w:i/>
          <w:sz w:val="24"/>
        </w:rPr>
        <w:t xml:space="preserve">La </w:t>
      </w:r>
      <w:proofErr w:type="spellStart"/>
      <w:r>
        <w:rPr>
          <w:i/>
          <w:sz w:val="24"/>
        </w:rPr>
        <w:t>normativa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sobre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cláusulas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abusivas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contratos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concertados</w:t>
      </w:r>
      <w:proofErr w:type="spellEnd"/>
      <w:r>
        <w:rPr>
          <w:i/>
          <w:sz w:val="24"/>
        </w:rPr>
        <w:t xml:space="preserve"> con </w:t>
      </w:r>
      <w:proofErr w:type="spellStart"/>
      <w:r>
        <w:rPr>
          <w:i/>
          <w:sz w:val="24"/>
        </w:rPr>
        <w:t>consumidores</w:t>
      </w:r>
      <w:proofErr w:type="spellEnd"/>
      <w:r>
        <w:rPr>
          <w:i/>
          <w:sz w:val="24"/>
        </w:rPr>
        <w:t xml:space="preserve"> no </w:t>
      </w:r>
      <w:proofErr w:type="spellStart"/>
      <w:r>
        <w:rPr>
          <w:i/>
          <w:sz w:val="24"/>
        </w:rPr>
        <w:t>permite</w:t>
      </w:r>
      <w:proofErr w:type="spellEnd"/>
      <w:r>
        <w:rPr>
          <w:i/>
          <w:sz w:val="24"/>
        </w:rPr>
        <w:t xml:space="preserve"> el control del </w:t>
      </w:r>
      <w:proofErr w:type="spellStart"/>
      <w:r>
        <w:rPr>
          <w:i/>
          <w:sz w:val="24"/>
        </w:rPr>
        <w:t>carácter</w:t>
      </w:r>
      <w:proofErr w:type="spellEnd"/>
      <w:r>
        <w:rPr>
          <w:i/>
          <w:sz w:val="24"/>
        </w:rPr>
        <w:t xml:space="preserve"> «</w:t>
      </w:r>
      <w:proofErr w:type="spellStart"/>
      <w:r>
        <w:rPr>
          <w:i/>
          <w:sz w:val="24"/>
        </w:rPr>
        <w:t>abusivo</w:t>
      </w:r>
      <w:proofErr w:type="spellEnd"/>
      <w:r>
        <w:rPr>
          <w:i/>
          <w:sz w:val="24"/>
        </w:rPr>
        <w:t xml:space="preserve">» del </w:t>
      </w:r>
      <w:proofErr w:type="spellStart"/>
      <w:r>
        <w:rPr>
          <w:i/>
          <w:sz w:val="24"/>
        </w:rPr>
        <w:t>tipo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interés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remuneratorio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</w:t>
      </w:r>
      <w:proofErr w:type="spellEnd"/>
      <w:r>
        <w:rPr>
          <w:i/>
          <w:sz w:val="24"/>
        </w:rPr>
        <w:t xml:space="preserve"> tanto que la </w:t>
      </w:r>
      <w:proofErr w:type="spellStart"/>
      <w:r>
        <w:rPr>
          <w:i/>
          <w:sz w:val="24"/>
        </w:rPr>
        <w:t>cláusula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</w:t>
      </w:r>
      <w:proofErr w:type="spellEnd"/>
      <w:r>
        <w:rPr>
          <w:i/>
          <w:sz w:val="24"/>
        </w:rPr>
        <w:t xml:space="preserve"> que se </w:t>
      </w:r>
      <w:proofErr w:type="spellStart"/>
      <w:r>
        <w:rPr>
          <w:i/>
          <w:sz w:val="24"/>
        </w:rPr>
        <w:t>establece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interés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regula</w:t>
      </w:r>
      <w:proofErr w:type="spellEnd"/>
      <w:r>
        <w:rPr>
          <w:i/>
          <w:sz w:val="24"/>
        </w:rPr>
        <w:t xml:space="preserve"> un </w:t>
      </w:r>
      <w:proofErr w:type="spellStart"/>
      <w:r>
        <w:rPr>
          <w:i/>
          <w:sz w:val="24"/>
        </w:rPr>
        <w:t>elemento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esencial</w:t>
      </w:r>
      <w:proofErr w:type="spellEnd"/>
      <w:r>
        <w:rPr>
          <w:i/>
          <w:sz w:val="24"/>
        </w:rPr>
        <w:t xml:space="preserve"> del </w:t>
      </w:r>
      <w:proofErr w:type="spellStart"/>
      <w:r>
        <w:rPr>
          <w:i/>
          <w:sz w:val="24"/>
        </w:rPr>
        <w:t>contrato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como</w:t>
      </w:r>
      <w:proofErr w:type="spellEnd"/>
      <w:r>
        <w:rPr>
          <w:i/>
          <w:sz w:val="24"/>
        </w:rPr>
        <w:t xml:space="preserve"> es el </w:t>
      </w:r>
      <w:proofErr w:type="spellStart"/>
      <w:r>
        <w:rPr>
          <w:i/>
          <w:sz w:val="24"/>
        </w:rPr>
        <w:t>precio</w:t>
      </w:r>
      <w:proofErr w:type="spellEnd"/>
      <w:r>
        <w:rPr>
          <w:i/>
          <w:sz w:val="24"/>
        </w:rPr>
        <w:t xml:space="preserve"> del </w:t>
      </w:r>
      <w:proofErr w:type="spellStart"/>
      <w:r>
        <w:rPr>
          <w:i/>
          <w:sz w:val="24"/>
        </w:rPr>
        <w:t>servicio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siempre</w:t>
      </w:r>
      <w:proofErr w:type="spellEnd"/>
      <w:r>
        <w:rPr>
          <w:i/>
          <w:sz w:val="24"/>
        </w:rPr>
        <w:t xml:space="preserve"> que </w:t>
      </w:r>
      <w:proofErr w:type="spellStart"/>
      <w:r>
        <w:rPr>
          <w:i/>
          <w:sz w:val="24"/>
        </w:rPr>
        <w:t>cumpla</w:t>
      </w:r>
      <w:proofErr w:type="spellEnd"/>
      <w:r>
        <w:rPr>
          <w:i/>
          <w:sz w:val="24"/>
        </w:rPr>
        <w:t xml:space="preserve"> el </w:t>
      </w:r>
      <w:proofErr w:type="spellStart"/>
      <w:r>
        <w:rPr>
          <w:i/>
          <w:sz w:val="24"/>
        </w:rPr>
        <w:t>requisito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transparencia</w:t>
      </w:r>
      <w:proofErr w:type="spellEnd"/>
      <w:r>
        <w:rPr>
          <w:i/>
          <w:sz w:val="24"/>
        </w:rPr>
        <w:t xml:space="preserve">. La </w:t>
      </w:r>
      <w:proofErr w:type="spellStart"/>
      <w:r>
        <w:rPr>
          <w:i/>
          <w:sz w:val="24"/>
        </w:rPr>
        <w:t>expresión</w:t>
      </w:r>
      <w:proofErr w:type="spellEnd"/>
      <w:r>
        <w:rPr>
          <w:i/>
          <w:sz w:val="24"/>
        </w:rPr>
        <w:t xml:space="preserve"> de la TAE es </w:t>
      </w:r>
      <w:proofErr w:type="spellStart"/>
      <w:r>
        <w:rPr>
          <w:i/>
          <w:sz w:val="24"/>
        </w:rPr>
        <w:t>requisito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imprescindible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aunque</w:t>
      </w:r>
      <w:proofErr w:type="spellEnd"/>
      <w:r>
        <w:rPr>
          <w:i/>
          <w:sz w:val="24"/>
        </w:rPr>
        <w:t xml:space="preserve"> no </w:t>
      </w:r>
      <w:proofErr w:type="spellStart"/>
      <w:r>
        <w:rPr>
          <w:i/>
          <w:sz w:val="24"/>
        </w:rPr>
        <w:t>suficiente</w:t>
      </w:r>
      <w:proofErr w:type="spellEnd"/>
      <w:r>
        <w:rPr>
          <w:i/>
          <w:sz w:val="24"/>
        </w:rPr>
        <w:t xml:space="preserve"> por </w:t>
      </w:r>
      <w:proofErr w:type="spellStart"/>
      <w:r>
        <w:rPr>
          <w:i/>
          <w:sz w:val="24"/>
        </w:rPr>
        <w:t>sí</w:t>
      </w:r>
      <w:proofErr w:type="spellEnd"/>
      <w:r>
        <w:rPr>
          <w:i/>
          <w:sz w:val="24"/>
        </w:rPr>
        <w:t xml:space="preserve"> solo, para que la </w:t>
      </w:r>
      <w:proofErr w:type="spellStart"/>
      <w:r>
        <w:rPr>
          <w:i/>
          <w:sz w:val="24"/>
        </w:rPr>
        <w:t>cláusula</w:t>
      </w:r>
      <w:proofErr w:type="spellEnd"/>
      <w:r>
        <w:rPr>
          <w:i/>
          <w:sz w:val="24"/>
        </w:rPr>
        <w:t xml:space="preserve"> que </w:t>
      </w:r>
      <w:proofErr w:type="spellStart"/>
      <w:r>
        <w:rPr>
          <w:i/>
          <w:sz w:val="24"/>
        </w:rPr>
        <w:t>establece</w:t>
      </w:r>
      <w:proofErr w:type="spellEnd"/>
      <w:r>
        <w:rPr>
          <w:i/>
          <w:sz w:val="24"/>
        </w:rPr>
        <w:t xml:space="preserve"> el </w:t>
      </w:r>
      <w:proofErr w:type="spellStart"/>
      <w:r>
        <w:rPr>
          <w:i/>
          <w:sz w:val="24"/>
        </w:rPr>
        <w:t>interés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remuneratorio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pueda</w:t>
      </w:r>
      <w:proofErr w:type="spellEnd"/>
      <w:r>
        <w:rPr>
          <w:i/>
          <w:sz w:val="24"/>
        </w:rPr>
        <w:t xml:space="preserve"> ser </w:t>
      </w:r>
      <w:proofErr w:type="spellStart"/>
      <w:r>
        <w:rPr>
          <w:i/>
          <w:sz w:val="24"/>
        </w:rPr>
        <w:t>considerada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transparente</w:t>
      </w:r>
      <w:proofErr w:type="spellEnd"/>
      <w:r>
        <w:rPr>
          <w:i/>
          <w:sz w:val="24"/>
        </w:rPr>
        <w:t>.</w:t>
      </w:r>
    </w:p>
    <w:p w14:paraId="0F07E52B" w14:textId="77777777" w:rsidR="00972CAE" w:rsidRDefault="00B94DAA">
      <w:pPr>
        <w:pStyle w:val="Prrafodelista"/>
        <w:numPr>
          <w:ilvl w:val="0"/>
          <w:numId w:val="1"/>
        </w:numPr>
        <w:tabs>
          <w:tab w:val="left" w:pos="1730"/>
        </w:tabs>
        <w:spacing w:before="119" w:line="276" w:lineRule="auto"/>
        <w:ind w:right="1736" w:firstLine="0"/>
        <w:jc w:val="both"/>
        <w:rPr>
          <w:i/>
          <w:sz w:val="24"/>
        </w:rPr>
      </w:pPr>
      <w:r>
        <w:rPr>
          <w:i/>
          <w:sz w:val="24"/>
        </w:rPr>
        <w:t xml:space="preserve">Para que la </w:t>
      </w:r>
      <w:proofErr w:type="spellStart"/>
      <w:r>
        <w:rPr>
          <w:i/>
          <w:sz w:val="24"/>
        </w:rPr>
        <w:t>operación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crediticia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pueda</w:t>
      </w:r>
      <w:proofErr w:type="spellEnd"/>
      <w:r>
        <w:rPr>
          <w:i/>
          <w:sz w:val="24"/>
        </w:rPr>
        <w:t xml:space="preserve"> ser </w:t>
      </w:r>
      <w:proofErr w:type="spellStart"/>
      <w:r>
        <w:rPr>
          <w:i/>
          <w:sz w:val="24"/>
        </w:rPr>
        <w:t>considerada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usuraria</w:t>
      </w:r>
      <w:proofErr w:type="spellEnd"/>
      <w:r>
        <w:rPr>
          <w:i/>
          <w:sz w:val="24"/>
        </w:rPr>
        <w:t xml:space="preserve">, basta con que se den los </w:t>
      </w:r>
      <w:proofErr w:type="spellStart"/>
      <w:r>
        <w:rPr>
          <w:i/>
          <w:sz w:val="24"/>
        </w:rPr>
        <w:t>requisitos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previstos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</w:t>
      </w:r>
      <w:proofErr w:type="spellEnd"/>
      <w:r>
        <w:rPr>
          <w:i/>
          <w:sz w:val="24"/>
        </w:rPr>
        <w:t xml:space="preserve"> el primer </w:t>
      </w:r>
      <w:proofErr w:type="spellStart"/>
      <w:r>
        <w:rPr>
          <w:i/>
          <w:sz w:val="24"/>
        </w:rPr>
        <w:t>inciso</w:t>
      </w:r>
      <w:proofErr w:type="spellEnd"/>
      <w:r>
        <w:rPr>
          <w:i/>
          <w:sz w:val="24"/>
        </w:rPr>
        <w:t xml:space="preserve"> del art. 1 de la Ley de </w:t>
      </w:r>
      <w:proofErr w:type="spellStart"/>
      <w:r>
        <w:rPr>
          <w:i/>
          <w:sz w:val="24"/>
        </w:rPr>
        <w:t>Represión</w:t>
      </w:r>
      <w:proofErr w:type="spellEnd"/>
      <w:r>
        <w:rPr>
          <w:i/>
          <w:sz w:val="24"/>
        </w:rPr>
        <w:t xml:space="preserve"> de la Usura, </w:t>
      </w:r>
      <w:proofErr w:type="spellStart"/>
      <w:r>
        <w:rPr>
          <w:i/>
          <w:sz w:val="24"/>
        </w:rPr>
        <w:t>esto</w:t>
      </w:r>
      <w:proofErr w:type="spellEnd"/>
      <w:r>
        <w:rPr>
          <w:i/>
          <w:sz w:val="24"/>
        </w:rPr>
        <w:t xml:space="preserve"> es, «que se </w:t>
      </w:r>
      <w:proofErr w:type="spellStart"/>
      <w:r>
        <w:rPr>
          <w:i/>
          <w:sz w:val="24"/>
        </w:rPr>
        <w:t>estipule</w:t>
      </w:r>
      <w:proofErr w:type="spellEnd"/>
      <w:r>
        <w:rPr>
          <w:i/>
          <w:sz w:val="24"/>
        </w:rPr>
        <w:t xml:space="preserve"> un </w:t>
      </w:r>
      <w:proofErr w:type="spellStart"/>
      <w:r>
        <w:rPr>
          <w:i/>
          <w:sz w:val="24"/>
        </w:rPr>
        <w:t>interés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notablemente</w:t>
      </w:r>
      <w:proofErr w:type="spellEnd"/>
      <w:r>
        <w:rPr>
          <w:i/>
          <w:sz w:val="24"/>
        </w:rPr>
        <w:t xml:space="preserve"> superior al normal del dinero y </w:t>
      </w:r>
      <w:proofErr w:type="spellStart"/>
      <w:r>
        <w:rPr>
          <w:i/>
          <w:sz w:val="24"/>
        </w:rPr>
        <w:t>manifiestamente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desproporcionado</w:t>
      </w:r>
      <w:proofErr w:type="spellEnd"/>
      <w:r>
        <w:rPr>
          <w:i/>
          <w:sz w:val="24"/>
        </w:rPr>
        <w:t xml:space="preserve"> con las </w:t>
      </w:r>
      <w:proofErr w:type="spellStart"/>
      <w:r>
        <w:rPr>
          <w:i/>
          <w:sz w:val="24"/>
        </w:rPr>
        <w:t>circunstancias</w:t>
      </w:r>
      <w:proofErr w:type="spellEnd"/>
      <w:r>
        <w:rPr>
          <w:i/>
          <w:sz w:val="24"/>
        </w:rPr>
        <w:t xml:space="preserve"> del </w:t>
      </w:r>
      <w:proofErr w:type="spellStart"/>
      <w:r>
        <w:rPr>
          <w:i/>
          <w:sz w:val="24"/>
        </w:rPr>
        <w:t>caso</w:t>
      </w:r>
      <w:proofErr w:type="spellEnd"/>
      <w:r>
        <w:rPr>
          <w:i/>
          <w:sz w:val="24"/>
        </w:rPr>
        <w:t xml:space="preserve">», sin que </w:t>
      </w:r>
      <w:proofErr w:type="spellStart"/>
      <w:r>
        <w:rPr>
          <w:i/>
          <w:sz w:val="24"/>
        </w:rPr>
        <w:t>sea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exigible</w:t>
      </w:r>
      <w:proofErr w:type="spellEnd"/>
      <w:r>
        <w:rPr>
          <w:i/>
          <w:sz w:val="24"/>
        </w:rPr>
        <w:t xml:space="preserve"> que, </w:t>
      </w:r>
      <w:proofErr w:type="spellStart"/>
      <w:r>
        <w:rPr>
          <w:i/>
          <w:sz w:val="24"/>
        </w:rPr>
        <w:t>acumuladamente</w:t>
      </w:r>
      <w:proofErr w:type="spellEnd"/>
      <w:r>
        <w:rPr>
          <w:i/>
          <w:sz w:val="24"/>
        </w:rPr>
        <w:t xml:space="preserve">, se </w:t>
      </w:r>
      <w:proofErr w:type="spellStart"/>
      <w:r>
        <w:rPr>
          <w:i/>
          <w:sz w:val="24"/>
        </w:rPr>
        <w:t>exija</w:t>
      </w:r>
      <w:proofErr w:type="spellEnd"/>
      <w:r>
        <w:rPr>
          <w:i/>
          <w:sz w:val="24"/>
        </w:rPr>
        <w:t xml:space="preserve"> «que ha </w:t>
      </w:r>
      <w:proofErr w:type="spellStart"/>
      <w:r>
        <w:rPr>
          <w:i/>
          <w:sz w:val="24"/>
        </w:rPr>
        <w:t>sido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aceptado</w:t>
      </w:r>
      <w:proofErr w:type="spellEnd"/>
      <w:r>
        <w:rPr>
          <w:i/>
          <w:sz w:val="24"/>
        </w:rPr>
        <w:t xml:space="preserve"> por el </w:t>
      </w:r>
      <w:proofErr w:type="spellStart"/>
      <w:r>
        <w:rPr>
          <w:i/>
          <w:sz w:val="24"/>
        </w:rPr>
        <w:t>prestatario</w:t>
      </w:r>
      <w:proofErr w:type="spellEnd"/>
      <w:r>
        <w:rPr>
          <w:i/>
          <w:sz w:val="24"/>
        </w:rPr>
        <w:t xml:space="preserve"> a causa de </w:t>
      </w:r>
      <w:proofErr w:type="spellStart"/>
      <w:r>
        <w:rPr>
          <w:i/>
          <w:sz w:val="24"/>
        </w:rPr>
        <w:t>su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situación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angustiosa</w:t>
      </w:r>
      <w:proofErr w:type="spellEnd"/>
      <w:r>
        <w:rPr>
          <w:i/>
          <w:sz w:val="24"/>
        </w:rPr>
        <w:t xml:space="preserve">, de </w:t>
      </w:r>
      <w:proofErr w:type="spellStart"/>
      <w:r>
        <w:rPr>
          <w:i/>
          <w:sz w:val="24"/>
        </w:rPr>
        <w:t>su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inexperiencia</w:t>
      </w:r>
      <w:proofErr w:type="spellEnd"/>
      <w:r>
        <w:rPr>
          <w:i/>
          <w:sz w:val="24"/>
        </w:rPr>
        <w:t xml:space="preserve"> o de lo </w:t>
      </w:r>
      <w:proofErr w:type="spellStart"/>
      <w:r>
        <w:rPr>
          <w:i/>
          <w:sz w:val="24"/>
        </w:rPr>
        <w:t>limitado</w:t>
      </w:r>
      <w:proofErr w:type="spellEnd"/>
      <w:r>
        <w:rPr>
          <w:i/>
          <w:sz w:val="24"/>
        </w:rPr>
        <w:t xml:space="preserve"> de sus </w:t>
      </w:r>
      <w:proofErr w:type="spellStart"/>
      <w:r>
        <w:rPr>
          <w:i/>
          <w:sz w:val="24"/>
        </w:rPr>
        <w:t>facultades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mentales</w:t>
      </w:r>
      <w:proofErr w:type="spellEnd"/>
      <w:r>
        <w:rPr>
          <w:i/>
          <w:sz w:val="24"/>
        </w:rPr>
        <w:t>».</w:t>
      </w:r>
    </w:p>
    <w:p w14:paraId="3CEF550C" w14:textId="77777777" w:rsidR="00972CAE" w:rsidRDefault="00972CAE">
      <w:pPr>
        <w:spacing w:line="276" w:lineRule="auto"/>
        <w:jc w:val="both"/>
        <w:rPr>
          <w:sz w:val="24"/>
        </w:rPr>
        <w:sectPr w:rsidR="00972CAE">
          <w:pgSz w:w="11900" w:h="16840"/>
          <w:pgMar w:top="1320" w:right="120" w:bottom="1180" w:left="620" w:header="0" w:footer="983" w:gutter="0"/>
          <w:cols w:space="720"/>
        </w:sectPr>
      </w:pPr>
    </w:p>
    <w:p w14:paraId="449E9091" w14:textId="77777777" w:rsidR="00972CAE" w:rsidRDefault="00B94DAA">
      <w:pPr>
        <w:pStyle w:val="Prrafodelista"/>
        <w:numPr>
          <w:ilvl w:val="0"/>
          <w:numId w:val="1"/>
        </w:numPr>
        <w:tabs>
          <w:tab w:val="left" w:pos="1766"/>
        </w:tabs>
        <w:spacing w:before="92" w:line="276" w:lineRule="auto"/>
        <w:ind w:right="1738" w:firstLine="0"/>
        <w:jc w:val="both"/>
        <w:rPr>
          <w:i/>
          <w:sz w:val="24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15736832" behindDoc="0" locked="0" layoutInCell="1" allowOverlap="1" wp14:anchorId="35D7A768" wp14:editId="2D3E1DB2">
            <wp:simplePos x="0" y="0"/>
            <wp:positionH relativeFrom="page">
              <wp:posOffset>363899</wp:posOffset>
            </wp:positionH>
            <wp:positionV relativeFrom="page">
              <wp:posOffset>838200</wp:posOffset>
            </wp:positionV>
            <wp:extent cx="707468" cy="9144000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468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 xml:space="preserve">Dado que </w:t>
      </w:r>
      <w:proofErr w:type="spellStart"/>
      <w:r>
        <w:rPr>
          <w:i/>
          <w:sz w:val="24"/>
        </w:rPr>
        <w:t>conforme</w:t>
      </w:r>
      <w:proofErr w:type="spellEnd"/>
      <w:r>
        <w:rPr>
          <w:i/>
          <w:sz w:val="24"/>
        </w:rPr>
        <w:t xml:space="preserve"> al art. 315, </w:t>
      </w:r>
      <w:proofErr w:type="spellStart"/>
      <w:r>
        <w:rPr>
          <w:i/>
          <w:sz w:val="24"/>
        </w:rPr>
        <w:t>párrafo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segundo</w:t>
      </w:r>
      <w:proofErr w:type="spellEnd"/>
      <w:r>
        <w:rPr>
          <w:i/>
          <w:sz w:val="24"/>
        </w:rPr>
        <w:t xml:space="preserve">, del Código de Comercio, «se </w:t>
      </w:r>
      <w:proofErr w:type="spellStart"/>
      <w:r>
        <w:rPr>
          <w:i/>
          <w:sz w:val="24"/>
        </w:rPr>
        <w:t>reputará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interés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toda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prestación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pactada</w:t>
      </w:r>
      <w:proofErr w:type="spellEnd"/>
      <w:r>
        <w:rPr>
          <w:i/>
          <w:sz w:val="24"/>
        </w:rPr>
        <w:t xml:space="preserve"> a favor del </w:t>
      </w:r>
      <w:proofErr w:type="spellStart"/>
      <w:r>
        <w:rPr>
          <w:i/>
          <w:sz w:val="24"/>
        </w:rPr>
        <w:t>acreedor</w:t>
      </w:r>
      <w:proofErr w:type="spellEnd"/>
      <w:r>
        <w:rPr>
          <w:i/>
          <w:sz w:val="24"/>
        </w:rPr>
        <w:t xml:space="preserve">», el </w:t>
      </w:r>
      <w:proofErr w:type="spellStart"/>
      <w:r>
        <w:rPr>
          <w:i/>
          <w:sz w:val="24"/>
        </w:rPr>
        <w:t>porcentaje</w:t>
      </w:r>
      <w:proofErr w:type="spellEnd"/>
      <w:r>
        <w:rPr>
          <w:i/>
          <w:sz w:val="24"/>
        </w:rPr>
        <w:t xml:space="preserve"> que ha de </w:t>
      </w:r>
      <w:proofErr w:type="spellStart"/>
      <w:r>
        <w:rPr>
          <w:i/>
          <w:sz w:val="24"/>
        </w:rPr>
        <w:t>tomarse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consideración</w:t>
      </w:r>
      <w:proofErr w:type="spellEnd"/>
      <w:r>
        <w:rPr>
          <w:i/>
          <w:sz w:val="24"/>
        </w:rPr>
        <w:t xml:space="preserve"> para </w:t>
      </w:r>
      <w:proofErr w:type="spellStart"/>
      <w:r>
        <w:rPr>
          <w:i/>
          <w:sz w:val="24"/>
        </w:rPr>
        <w:t>determinar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si</w:t>
      </w:r>
      <w:proofErr w:type="spellEnd"/>
      <w:r>
        <w:rPr>
          <w:i/>
          <w:sz w:val="24"/>
        </w:rPr>
        <w:t xml:space="preserve"> el </w:t>
      </w:r>
      <w:proofErr w:type="spellStart"/>
      <w:r>
        <w:rPr>
          <w:i/>
          <w:sz w:val="24"/>
        </w:rPr>
        <w:t>interés</w:t>
      </w:r>
      <w:proofErr w:type="spellEnd"/>
      <w:r>
        <w:rPr>
          <w:i/>
          <w:sz w:val="24"/>
        </w:rPr>
        <w:t xml:space="preserve"> es </w:t>
      </w:r>
      <w:proofErr w:type="spellStart"/>
      <w:r>
        <w:rPr>
          <w:i/>
          <w:sz w:val="24"/>
        </w:rPr>
        <w:t>notablemente</w:t>
      </w:r>
      <w:proofErr w:type="spellEnd"/>
      <w:r>
        <w:rPr>
          <w:i/>
          <w:sz w:val="24"/>
        </w:rPr>
        <w:t xml:space="preserve"> superior al normal del dinero no es el nominal, </w:t>
      </w:r>
      <w:proofErr w:type="spellStart"/>
      <w:r>
        <w:rPr>
          <w:i/>
          <w:sz w:val="24"/>
        </w:rPr>
        <w:t>sino</w:t>
      </w:r>
      <w:proofErr w:type="spellEnd"/>
      <w:r>
        <w:rPr>
          <w:i/>
          <w:sz w:val="24"/>
        </w:rPr>
        <w:t xml:space="preserve"> la </w:t>
      </w:r>
      <w:proofErr w:type="spellStart"/>
      <w:r>
        <w:rPr>
          <w:i/>
          <w:sz w:val="24"/>
        </w:rPr>
        <w:t>tasa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anual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equivalente</w:t>
      </w:r>
      <w:proofErr w:type="spellEnd"/>
      <w:r>
        <w:rPr>
          <w:i/>
          <w:sz w:val="24"/>
        </w:rPr>
        <w:t xml:space="preserve"> (TAE), que se </w:t>
      </w:r>
      <w:proofErr w:type="spellStart"/>
      <w:r>
        <w:rPr>
          <w:i/>
          <w:sz w:val="24"/>
        </w:rPr>
        <w:t>calcula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tomando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consideración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cualesquiera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pagos</w:t>
      </w:r>
      <w:proofErr w:type="spellEnd"/>
      <w:r>
        <w:rPr>
          <w:i/>
          <w:sz w:val="24"/>
        </w:rPr>
        <w:t xml:space="preserve"> que el </w:t>
      </w:r>
      <w:proofErr w:type="spellStart"/>
      <w:r>
        <w:rPr>
          <w:i/>
          <w:sz w:val="24"/>
        </w:rPr>
        <w:t>prestatario</w:t>
      </w:r>
      <w:proofErr w:type="spellEnd"/>
      <w:r>
        <w:rPr>
          <w:i/>
          <w:sz w:val="24"/>
        </w:rPr>
        <w:t xml:space="preserve"> ha de </w:t>
      </w:r>
      <w:proofErr w:type="spellStart"/>
      <w:r>
        <w:rPr>
          <w:i/>
          <w:sz w:val="24"/>
        </w:rPr>
        <w:t>realizar</w:t>
      </w:r>
      <w:proofErr w:type="spellEnd"/>
      <w:r>
        <w:rPr>
          <w:i/>
          <w:sz w:val="24"/>
        </w:rPr>
        <w:t xml:space="preserve"> al </w:t>
      </w:r>
      <w:proofErr w:type="spellStart"/>
      <w:r>
        <w:rPr>
          <w:i/>
          <w:sz w:val="24"/>
        </w:rPr>
        <w:t>prestamista</w:t>
      </w:r>
      <w:proofErr w:type="spellEnd"/>
      <w:r>
        <w:rPr>
          <w:i/>
          <w:sz w:val="24"/>
        </w:rPr>
        <w:t xml:space="preserve"> por </w:t>
      </w:r>
      <w:proofErr w:type="spellStart"/>
      <w:r>
        <w:rPr>
          <w:i/>
          <w:sz w:val="24"/>
        </w:rPr>
        <w:t>razón</w:t>
      </w:r>
      <w:proofErr w:type="spellEnd"/>
      <w:r>
        <w:rPr>
          <w:i/>
          <w:sz w:val="24"/>
        </w:rPr>
        <w:t xml:space="preserve"> del </w:t>
      </w:r>
      <w:proofErr w:type="spellStart"/>
      <w:r>
        <w:rPr>
          <w:i/>
          <w:sz w:val="24"/>
        </w:rPr>
        <w:t>préstamo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conforme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unos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estándares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legalmente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predeterminados</w:t>
      </w:r>
      <w:proofErr w:type="spellEnd"/>
      <w:r>
        <w:rPr>
          <w:i/>
          <w:sz w:val="24"/>
        </w:rPr>
        <w:t>.</w:t>
      </w:r>
    </w:p>
    <w:p w14:paraId="121CD109" w14:textId="77777777" w:rsidR="00972CAE" w:rsidRDefault="00370C59">
      <w:pPr>
        <w:pStyle w:val="Prrafodelista"/>
        <w:numPr>
          <w:ilvl w:val="0"/>
          <w:numId w:val="1"/>
        </w:numPr>
        <w:tabs>
          <w:tab w:val="left" w:pos="1773"/>
        </w:tabs>
        <w:spacing w:line="276" w:lineRule="auto"/>
        <w:ind w:firstLine="0"/>
        <w:jc w:val="both"/>
        <w:rPr>
          <w:i/>
          <w:sz w:val="24"/>
        </w:rPr>
      </w:pPr>
      <w:r>
        <w:pict w14:anchorId="4305FD98">
          <v:shape id="_x0000_s1042" style="position:absolute;left:0;text-align:left;margin-left:564pt;margin-top:108.95pt;width:16.85pt;height:87.4pt;z-index:15736320;mso-position-horizontal-relative:page" coordorigin="11280,2179" coordsize="337,1748" o:spt="100" adj="0,,0" path="m11616,3904r-336,l11280,3926r336,l11616,3904xm11616,3881r-336,l11280,3893r336,l11616,3881xm11616,3825r-336,l11280,3859r336,l11616,3825xm11616,3781r-336,l11280,3803r336,l11616,3781xm11616,3747r-336,l11280,3758r336,l11616,3747xm11616,3713r-336,l11280,3725r336,l11616,3713xm11616,3669r-336,l11280,3680r336,l11616,3669xm11616,3624r-336,l11280,3646r336,l11616,3624xm11616,3579r-336,l11280,3590r336,l11616,3579xm11616,3545r-336,l11280,3557r336,l11616,3545xm11616,3512r-336,l11280,3523r336,l11616,3512xm11616,3478r-336,l11280,3501r336,l11616,3478xm11616,3422r-336,l11280,3433r336,l11616,3422xm11616,3389r-336,l11280,3411r336,l11616,3389xm11616,3355r-336,l11280,3366r336,l11616,3355xm11616,3288r-336,l11280,3310r336,l11616,3288xm11616,3243r-336,l11280,3254r336,l11616,3243xm11616,3198r-336,l11280,3232r336,l11616,3198xm11616,3176r-336,l11280,3187r336,l11616,3176xm11616,3120r-336,l11280,3142r336,l11616,3120xm11616,3086r-336,l11280,3097r336,l11616,3086xm11616,3041r-336,l11280,3064r336,l11616,3041xm11616,2997r-336,l11280,3030r336,l11616,2997xm11616,2952r-336,l11280,2963r336,l11616,2952xm11616,2929r-336,l11280,2941r336,l11616,2929xm11616,2885r-336,l11280,2896r336,l11616,2885xm11616,2829r-336,l11280,2873r336,l11616,2829xm11616,2795r-336,l11280,2817r336,l11616,2795xm11616,2761r-336,l11280,2784r336,l11616,2761xm11616,2705r-336,l11280,2750r336,l11616,2705xm11616,2672r-336,l11280,2694r336,l11616,2672xm11616,2649r-336,l11280,2661r336,l11616,2649xm11616,2582r-336,l11280,2616r336,l11616,2582xm11616,2537r-336,l11280,2571r336,l11616,2537xm11616,2504r-336,l11280,2526r336,l11616,2504xm11616,2459r-336,l11280,2493r336,l11616,2459xm11616,2414r-336,l11280,2448r336,l11616,2414xm11616,2392r-336,l11280,2403r336,l11616,2392xm11616,2336r-336,l11280,2358r336,l11616,2336xm11616,2302r-336,l11280,2325r336,l11616,2302xm11616,2235r-336,l11280,2269r336,l11616,2235xm11616,2213r-336,l11280,2224r336,l11616,2213xm11616,2179r-336,l11280,2201r336,l11616,2179xe" fillcolor="black" stroked="f">
            <v:stroke joinstyle="round"/>
            <v:formulas/>
            <v:path arrowok="t" o:connecttype="segments"/>
            <w10:wrap anchorx="page"/>
          </v:shape>
        </w:pict>
      </w:r>
      <w:r w:rsidR="00B94DAA">
        <w:rPr>
          <w:i/>
          <w:sz w:val="24"/>
        </w:rPr>
        <w:t xml:space="preserve">Para </w:t>
      </w:r>
      <w:proofErr w:type="spellStart"/>
      <w:r w:rsidR="00B94DAA">
        <w:rPr>
          <w:i/>
          <w:sz w:val="24"/>
        </w:rPr>
        <w:t>determinar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si</w:t>
      </w:r>
      <w:proofErr w:type="spellEnd"/>
      <w:r w:rsidR="00B94DAA">
        <w:rPr>
          <w:i/>
          <w:sz w:val="24"/>
        </w:rPr>
        <w:t xml:space="preserve"> el </w:t>
      </w:r>
      <w:proofErr w:type="spellStart"/>
      <w:r w:rsidR="00B94DAA">
        <w:rPr>
          <w:i/>
          <w:sz w:val="24"/>
        </w:rPr>
        <w:t>préstamo</w:t>
      </w:r>
      <w:proofErr w:type="spellEnd"/>
      <w:r w:rsidR="00B94DAA">
        <w:rPr>
          <w:i/>
          <w:sz w:val="24"/>
        </w:rPr>
        <w:t xml:space="preserve">, </w:t>
      </w:r>
      <w:proofErr w:type="spellStart"/>
      <w:r w:rsidR="00B94DAA">
        <w:rPr>
          <w:i/>
          <w:sz w:val="24"/>
        </w:rPr>
        <w:t>crédito</w:t>
      </w:r>
      <w:proofErr w:type="spellEnd"/>
      <w:r w:rsidR="00B94DAA">
        <w:rPr>
          <w:i/>
          <w:sz w:val="24"/>
        </w:rPr>
        <w:t xml:space="preserve"> u </w:t>
      </w:r>
      <w:proofErr w:type="spellStart"/>
      <w:r w:rsidR="00B94DAA">
        <w:rPr>
          <w:i/>
          <w:sz w:val="24"/>
        </w:rPr>
        <w:t>operación</w:t>
      </w:r>
      <w:proofErr w:type="spellEnd"/>
      <w:r w:rsidR="00B94DAA">
        <w:rPr>
          <w:i/>
          <w:sz w:val="24"/>
        </w:rPr>
        <w:t xml:space="preserve"> similar es </w:t>
      </w:r>
      <w:proofErr w:type="spellStart"/>
      <w:r w:rsidR="00B94DAA">
        <w:rPr>
          <w:i/>
          <w:sz w:val="24"/>
        </w:rPr>
        <w:t>usurario</w:t>
      </w:r>
      <w:proofErr w:type="spellEnd"/>
      <w:r w:rsidR="00B94DAA">
        <w:rPr>
          <w:i/>
          <w:sz w:val="24"/>
        </w:rPr>
        <w:t xml:space="preserve">, el </w:t>
      </w:r>
      <w:proofErr w:type="spellStart"/>
      <w:r w:rsidR="00B94DAA">
        <w:rPr>
          <w:i/>
          <w:sz w:val="24"/>
        </w:rPr>
        <w:t>interés</w:t>
      </w:r>
      <w:proofErr w:type="spellEnd"/>
      <w:r w:rsidR="00B94DAA">
        <w:rPr>
          <w:i/>
          <w:sz w:val="24"/>
        </w:rPr>
        <w:t xml:space="preserve"> con el que ha de </w:t>
      </w:r>
      <w:proofErr w:type="spellStart"/>
      <w:r w:rsidR="00B94DAA">
        <w:rPr>
          <w:i/>
          <w:sz w:val="24"/>
        </w:rPr>
        <w:t>realizarse</w:t>
      </w:r>
      <w:proofErr w:type="spellEnd"/>
      <w:r w:rsidR="00B94DAA">
        <w:rPr>
          <w:i/>
          <w:sz w:val="24"/>
        </w:rPr>
        <w:t xml:space="preserve"> la </w:t>
      </w:r>
      <w:proofErr w:type="spellStart"/>
      <w:r w:rsidR="00B94DAA">
        <w:rPr>
          <w:i/>
          <w:sz w:val="24"/>
        </w:rPr>
        <w:t>comparación</w:t>
      </w:r>
      <w:proofErr w:type="spellEnd"/>
      <w:r w:rsidR="00B94DAA">
        <w:rPr>
          <w:i/>
          <w:sz w:val="24"/>
        </w:rPr>
        <w:t xml:space="preserve"> es el «normal del dinero». Para </w:t>
      </w:r>
      <w:proofErr w:type="spellStart"/>
      <w:r w:rsidR="00B94DAA">
        <w:rPr>
          <w:i/>
          <w:sz w:val="24"/>
        </w:rPr>
        <w:t>establecer</w:t>
      </w:r>
      <w:proofErr w:type="spellEnd"/>
      <w:r w:rsidR="00B94DAA">
        <w:rPr>
          <w:i/>
          <w:sz w:val="24"/>
        </w:rPr>
        <w:t xml:space="preserve"> lo que se </w:t>
      </w:r>
      <w:proofErr w:type="spellStart"/>
      <w:r w:rsidR="00B94DAA">
        <w:rPr>
          <w:i/>
          <w:sz w:val="24"/>
        </w:rPr>
        <w:t>considera</w:t>
      </w:r>
      <w:proofErr w:type="spellEnd"/>
      <w:r w:rsidR="00B94DAA">
        <w:rPr>
          <w:i/>
          <w:sz w:val="24"/>
        </w:rPr>
        <w:t xml:space="preserve"> «</w:t>
      </w:r>
      <w:proofErr w:type="spellStart"/>
      <w:r w:rsidR="00B94DAA">
        <w:rPr>
          <w:i/>
          <w:sz w:val="24"/>
        </w:rPr>
        <w:t>interés</w:t>
      </w:r>
      <w:proofErr w:type="spellEnd"/>
      <w:r w:rsidR="00B94DAA">
        <w:rPr>
          <w:i/>
          <w:sz w:val="24"/>
        </w:rPr>
        <w:t xml:space="preserve"> normal» </w:t>
      </w:r>
      <w:proofErr w:type="spellStart"/>
      <w:r w:rsidR="00B94DAA">
        <w:rPr>
          <w:i/>
          <w:sz w:val="24"/>
        </w:rPr>
        <w:t>puede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acudirse</w:t>
      </w:r>
      <w:proofErr w:type="spellEnd"/>
      <w:r w:rsidR="00B94DAA">
        <w:rPr>
          <w:i/>
          <w:sz w:val="24"/>
        </w:rPr>
        <w:t xml:space="preserve"> a las </w:t>
      </w:r>
      <w:proofErr w:type="spellStart"/>
      <w:r w:rsidR="00B94DAA">
        <w:rPr>
          <w:i/>
          <w:sz w:val="24"/>
        </w:rPr>
        <w:t>estadísticas</w:t>
      </w:r>
      <w:proofErr w:type="spellEnd"/>
      <w:r w:rsidR="00B94DAA">
        <w:rPr>
          <w:i/>
          <w:sz w:val="24"/>
        </w:rPr>
        <w:t xml:space="preserve"> que publica el Banco de </w:t>
      </w:r>
      <w:proofErr w:type="spellStart"/>
      <w:r w:rsidR="00B94DAA">
        <w:rPr>
          <w:i/>
          <w:sz w:val="24"/>
        </w:rPr>
        <w:t>España</w:t>
      </w:r>
      <w:proofErr w:type="spellEnd"/>
      <w:r w:rsidR="00B94DAA">
        <w:rPr>
          <w:i/>
          <w:sz w:val="24"/>
        </w:rPr>
        <w:t xml:space="preserve">, </w:t>
      </w:r>
      <w:proofErr w:type="spellStart"/>
      <w:r w:rsidR="00B94DAA">
        <w:rPr>
          <w:i/>
          <w:sz w:val="24"/>
        </w:rPr>
        <w:t>tomando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como</w:t>
      </w:r>
      <w:proofErr w:type="spellEnd"/>
      <w:r w:rsidR="00B94DAA">
        <w:rPr>
          <w:i/>
          <w:sz w:val="24"/>
        </w:rPr>
        <w:t xml:space="preserve"> base la </w:t>
      </w:r>
      <w:proofErr w:type="spellStart"/>
      <w:r w:rsidR="00B94DAA">
        <w:rPr>
          <w:i/>
          <w:sz w:val="24"/>
        </w:rPr>
        <w:t>información</w:t>
      </w:r>
      <w:proofErr w:type="spellEnd"/>
      <w:r w:rsidR="00B94DAA">
        <w:rPr>
          <w:i/>
          <w:sz w:val="24"/>
        </w:rPr>
        <w:t xml:space="preserve"> que </w:t>
      </w:r>
      <w:proofErr w:type="spellStart"/>
      <w:r w:rsidR="00B94DAA">
        <w:rPr>
          <w:i/>
          <w:sz w:val="24"/>
        </w:rPr>
        <w:t>mensualmente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tienen</w:t>
      </w:r>
      <w:proofErr w:type="spellEnd"/>
      <w:r w:rsidR="00B94DAA">
        <w:rPr>
          <w:i/>
          <w:sz w:val="24"/>
        </w:rPr>
        <w:t xml:space="preserve"> que </w:t>
      </w:r>
      <w:proofErr w:type="spellStart"/>
      <w:r w:rsidR="00B94DAA">
        <w:rPr>
          <w:i/>
          <w:sz w:val="24"/>
        </w:rPr>
        <w:t>facilitarle</w:t>
      </w:r>
      <w:proofErr w:type="spellEnd"/>
      <w:r w:rsidR="00B94DAA">
        <w:rPr>
          <w:i/>
          <w:sz w:val="24"/>
        </w:rPr>
        <w:t xml:space="preserve"> las </w:t>
      </w:r>
      <w:proofErr w:type="spellStart"/>
      <w:r w:rsidR="00B94DAA">
        <w:rPr>
          <w:i/>
          <w:sz w:val="24"/>
        </w:rPr>
        <w:t>entidades</w:t>
      </w:r>
      <w:proofErr w:type="spellEnd"/>
      <w:r w:rsidR="00B94DAA">
        <w:rPr>
          <w:i/>
          <w:sz w:val="24"/>
        </w:rPr>
        <w:t xml:space="preserve"> de </w:t>
      </w:r>
      <w:proofErr w:type="spellStart"/>
      <w:r w:rsidR="00B94DAA">
        <w:rPr>
          <w:i/>
          <w:sz w:val="24"/>
        </w:rPr>
        <w:t>crédito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sobre</w:t>
      </w:r>
      <w:proofErr w:type="spellEnd"/>
      <w:r w:rsidR="00B94DAA">
        <w:rPr>
          <w:i/>
          <w:sz w:val="24"/>
        </w:rPr>
        <w:t xml:space="preserve"> los </w:t>
      </w:r>
      <w:proofErr w:type="spellStart"/>
      <w:r w:rsidR="00B94DAA">
        <w:rPr>
          <w:i/>
          <w:sz w:val="24"/>
        </w:rPr>
        <w:t>tipos</w:t>
      </w:r>
      <w:proofErr w:type="spellEnd"/>
      <w:r w:rsidR="00B94DAA">
        <w:rPr>
          <w:i/>
          <w:sz w:val="24"/>
        </w:rPr>
        <w:t xml:space="preserve"> de </w:t>
      </w:r>
      <w:proofErr w:type="spellStart"/>
      <w:r w:rsidR="00B94DAA">
        <w:rPr>
          <w:i/>
          <w:sz w:val="24"/>
        </w:rPr>
        <w:t>interés</w:t>
      </w:r>
      <w:proofErr w:type="spellEnd"/>
      <w:r w:rsidR="00B94DAA">
        <w:rPr>
          <w:i/>
          <w:sz w:val="24"/>
        </w:rPr>
        <w:t xml:space="preserve"> que </w:t>
      </w:r>
      <w:proofErr w:type="spellStart"/>
      <w:r w:rsidR="00B94DAA">
        <w:rPr>
          <w:i/>
          <w:sz w:val="24"/>
        </w:rPr>
        <w:t>aplican</w:t>
      </w:r>
      <w:proofErr w:type="spellEnd"/>
      <w:r w:rsidR="00B94DAA">
        <w:rPr>
          <w:i/>
          <w:sz w:val="24"/>
        </w:rPr>
        <w:t xml:space="preserve"> a </w:t>
      </w:r>
      <w:proofErr w:type="spellStart"/>
      <w:r w:rsidR="00B94DAA">
        <w:rPr>
          <w:i/>
          <w:sz w:val="24"/>
        </w:rPr>
        <w:t>diversas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modalidades</w:t>
      </w:r>
      <w:proofErr w:type="spellEnd"/>
      <w:r w:rsidR="00B94DAA">
        <w:rPr>
          <w:i/>
          <w:sz w:val="24"/>
        </w:rPr>
        <w:t xml:space="preserve"> de </w:t>
      </w:r>
      <w:proofErr w:type="spellStart"/>
      <w:r w:rsidR="00B94DAA">
        <w:rPr>
          <w:i/>
          <w:sz w:val="24"/>
        </w:rPr>
        <w:t>operaciones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activas</w:t>
      </w:r>
      <w:proofErr w:type="spellEnd"/>
      <w:r w:rsidR="00B94DAA">
        <w:rPr>
          <w:i/>
          <w:sz w:val="24"/>
        </w:rPr>
        <w:t xml:space="preserve"> y </w:t>
      </w:r>
      <w:proofErr w:type="spellStart"/>
      <w:r w:rsidR="00B94DAA">
        <w:rPr>
          <w:i/>
          <w:sz w:val="24"/>
        </w:rPr>
        <w:t>pasivas</w:t>
      </w:r>
      <w:proofErr w:type="spellEnd"/>
      <w:r w:rsidR="00B94DAA">
        <w:rPr>
          <w:i/>
          <w:sz w:val="24"/>
        </w:rPr>
        <w:t xml:space="preserve">. No es </w:t>
      </w:r>
      <w:proofErr w:type="spellStart"/>
      <w:r w:rsidR="00B94DAA">
        <w:rPr>
          <w:i/>
          <w:sz w:val="24"/>
        </w:rPr>
        <w:t>correcto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utilizar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como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término</w:t>
      </w:r>
      <w:proofErr w:type="spellEnd"/>
      <w:r w:rsidR="00B94DAA">
        <w:rPr>
          <w:i/>
          <w:sz w:val="24"/>
        </w:rPr>
        <w:t xml:space="preserve"> de </w:t>
      </w:r>
      <w:proofErr w:type="spellStart"/>
      <w:r w:rsidR="00B94DAA">
        <w:rPr>
          <w:i/>
          <w:sz w:val="24"/>
        </w:rPr>
        <w:t>comparación</w:t>
      </w:r>
      <w:proofErr w:type="spellEnd"/>
      <w:r w:rsidR="00B94DAA">
        <w:rPr>
          <w:i/>
          <w:sz w:val="24"/>
        </w:rPr>
        <w:t xml:space="preserve"> el </w:t>
      </w:r>
      <w:proofErr w:type="spellStart"/>
      <w:r w:rsidR="00B94DAA">
        <w:rPr>
          <w:i/>
          <w:sz w:val="24"/>
        </w:rPr>
        <w:t>interés</w:t>
      </w:r>
      <w:proofErr w:type="spellEnd"/>
      <w:r w:rsidR="00B94DAA">
        <w:rPr>
          <w:i/>
          <w:sz w:val="24"/>
        </w:rPr>
        <w:t xml:space="preserve"> legal del</w:t>
      </w:r>
      <w:r w:rsidR="00B94DAA">
        <w:rPr>
          <w:i/>
          <w:spacing w:val="-5"/>
          <w:sz w:val="24"/>
        </w:rPr>
        <w:t xml:space="preserve"> </w:t>
      </w:r>
      <w:r w:rsidR="00B94DAA">
        <w:rPr>
          <w:i/>
          <w:sz w:val="24"/>
        </w:rPr>
        <w:t>dinero.</w:t>
      </w:r>
    </w:p>
    <w:p w14:paraId="768C0F3F" w14:textId="77777777" w:rsidR="00972CAE" w:rsidRDefault="00370C59">
      <w:pPr>
        <w:pStyle w:val="Prrafodelista"/>
        <w:numPr>
          <w:ilvl w:val="0"/>
          <w:numId w:val="1"/>
        </w:numPr>
        <w:tabs>
          <w:tab w:val="left" w:pos="1694"/>
        </w:tabs>
        <w:spacing w:before="119" w:line="276" w:lineRule="auto"/>
        <w:ind w:right="1739" w:firstLine="0"/>
        <w:jc w:val="both"/>
        <w:rPr>
          <w:i/>
          <w:sz w:val="24"/>
        </w:rPr>
      </w:pPr>
      <w:r>
        <w:pict w14:anchorId="57DE9871">
          <v:shape id="_x0000_s1041" type="#_x0000_t202" style="position:absolute;left:0;text-align:left;margin-left:564.75pt;margin-top:86.2pt;width:18pt;height:239pt;z-index:15737344;mso-position-horizontal-relative:page" filled="f" stroked="f">
            <v:textbox style="layout-flow:vertical;mso-layout-flow-alt:bottom-to-top" inset="0,0,0,0">
              <w:txbxContent>
                <w:p w14:paraId="2E0FC043" w14:textId="77777777" w:rsidR="00972CAE" w:rsidRDefault="00370C59">
                  <w:pPr>
                    <w:spacing w:before="28" w:line="213" w:lineRule="auto"/>
                    <w:ind w:left="20"/>
                    <w:rPr>
                      <w:b/>
                      <w:sz w:val="16"/>
                    </w:rPr>
                  </w:pPr>
                  <w:hyperlink r:id="rId13">
                    <w:r w:rsidR="00B94DAA">
                      <w:rPr>
                        <w:sz w:val="14"/>
                      </w:rPr>
                      <w:t>La autenticidad de este documento se puede comprobar en www.madrid.org/cove</w:t>
                    </w:r>
                  </w:hyperlink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mediante</w:t>
                  </w:r>
                  <w:proofErr w:type="spellEnd"/>
                  <w:r w:rsidR="00B94DAA">
                    <w:rPr>
                      <w:sz w:val="14"/>
                    </w:rPr>
                    <w:t xml:space="preserve"> el </w:t>
                  </w:r>
                  <w:proofErr w:type="spellStart"/>
                  <w:r w:rsidR="00B94DAA">
                    <w:rPr>
                      <w:sz w:val="14"/>
                    </w:rPr>
                    <w:t>siguiente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código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seguro</w:t>
                  </w:r>
                  <w:proofErr w:type="spellEnd"/>
                  <w:r w:rsidR="00B94DAA">
                    <w:rPr>
                      <w:sz w:val="14"/>
                    </w:rPr>
                    <w:t xml:space="preserve"> de </w:t>
                  </w:r>
                  <w:proofErr w:type="spellStart"/>
                  <w:r w:rsidR="00B94DAA">
                    <w:rPr>
                      <w:sz w:val="14"/>
                    </w:rPr>
                    <w:t>verificación</w:t>
                  </w:r>
                  <w:proofErr w:type="spellEnd"/>
                  <w:r w:rsidR="00B94DAA">
                    <w:rPr>
                      <w:sz w:val="14"/>
                    </w:rPr>
                    <w:t xml:space="preserve">: </w:t>
                  </w:r>
                  <w:r w:rsidR="00B94DAA">
                    <w:rPr>
                      <w:b/>
                      <w:sz w:val="16"/>
                    </w:rPr>
                    <w:t>0907656950085294894923</w:t>
                  </w:r>
                </w:p>
              </w:txbxContent>
            </v:textbox>
            <w10:wrap anchorx="page"/>
          </v:shape>
        </w:pict>
      </w:r>
      <w:r w:rsidR="00B94DAA">
        <w:rPr>
          <w:i/>
          <w:sz w:val="24"/>
        </w:rPr>
        <w:t xml:space="preserve">La </w:t>
      </w:r>
      <w:proofErr w:type="spellStart"/>
      <w:r w:rsidR="00B94DAA">
        <w:rPr>
          <w:i/>
          <w:sz w:val="24"/>
        </w:rPr>
        <w:t>decisión</w:t>
      </w:r>
      <w:proofErr w:type="spellEnd"/>
      <w:r w:rsidR="00B94DAA">
        <w:rPr>
          <w:i/>
          <w:sz w:val="24"/>
        </w:rPr>
        <w:t xml:space="preserve"> de la Audiencia Provincial de </w:t>
      </w:r>
      <w:proofErr w:type="spellStart"/>
      <w:r w:rsidR="00B94DAA">
        <w:rPr>
          <w:i/>
          <w:sz w:val="24"/>
        </w:rPr>
        <w:t>considerar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como</w:t>
      </w:r>
      <w:proofErr w:type="spellEnd"/>
      <w:r w:rsidR="00B94DAA">
        <w:rPr>
          <w:i/>
          <w:sz w:val="24"/>
        </w:rPr>
        <w:t xml:space="preserve"> «no </w:t>
      </w:r>
      <w:proofErr w:type="spellStart"/>
      <w:r w:rsidR="00B94DAA">
        <w:rPr>
          <w:i/>
          <w:sz w:val="24"/>
        </w:rPr>
        <w:t>excesivo</w:t>
      </w:r>
      <w:proofErr w:type="spellEnd"/>
      <w:r w:rsidR="00B94DAA">
        <w:rPr>
          <w:i/>
          <w:sz w:val="24"/>
        </w:rPr>
        <w:t xml:space="preserve">» un </w:t>
      </w:r>
      <w:proofErr w:type="spellStart"/>
      <w:r w:rsidR="00B94DAA">
        <w:rPr>
          <w:i/>
          <w:sz w:val="24"/>
        </w:rPr>
        <w:t>interés</w:t>
      </w:r>
      <w:proofErr w:type="spellEnd"/>
      <w:r w:rsidR="00B94DAA">
        <w:rPr>
          <w:i/>
          <w:sz w:val="24"/>
        </w:rPr>
        <w:t xml:space="preserve"> que </w:t>
      </w:r>
      <w:proofErr w:type="spellStart"/>
      <w:r w:rsidR="00B94DAA">
        <w:rPr>
          <w:i/>
          <w:sz w:val="24"/>
        </w:rPr>
        <w:t>superaba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ampliamente</w:t>
      </w:r>
      <w:proofErr w:type="spellEnd"/>
      <w:r w:rsidR="00B94DAA">
        <w:rPr>
          <w:i/>
          <w:sz w:val="24"/>
        </w:rPr>
        <w:t xml:space="preserve"> el </w:t>
      </w:r>
      <w:proofErr w:type="spellStart"/>
      <w:r w:rsidR="00B94DAA">
        <w:rPr>
          <w:i/>
          <w:sz w:val="24"/>
        </w:rPr>
        <w:t>índice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fijado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en</w:t>
      </w:r>
      <w:proofErr w:type="spellEnd"/>
      <w:r w:rsidR="00B94DAA">
        <w:rPr>
          <w:i/>
          <w:sz w:val="24"/>
        </w:rPr>
        <w:t xml:space="preserve"> la </w:t>
      </w:r>
      <w:proofErr w:type="spellStart"/>
      <w:r w:rsidR="00B94DAA">
        <w:rPr>
          <w:i/>
          <w:sz w:val="24"/>
        </w:rPr>
        <w:t>instancia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como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significativo</w:t>
      </w:r>
      <w:proofErr w:type="spellEnd"/>
      <w:r w:rsidR="00B94DAA">
        <w:rPr>
          <w:i/>
          <w:sz w:val="24"/>
        </w:rPr>
        <w:t xml:space="preserve"> del «</w:t>
      </w:r>
      <w:proofErr w:type="spellStart"/>
      <w:r w:rsidR="00B94DAA">
        <w:rPr>
          <w:i/>
          <w:sz w:val="24"/>
        </w:rPr>
        <w:t>interés</w:t>
      </w:r>
      <w:proofErr w:type="spellEnd"/>
      <w:r w:rsidR="00B94DAA">
        <w:rPr>
          <w:i/>
          <w:sz w:val="24"/>
        </w:rPr>
        <w:t xml:space="preserve"> normal del dinero» (el </w:t>
      </w:r>
      <w:proofErr w:type="spellStart"/>
      <w:r w:rsidR="00B94DAA">
        <w:rPr>
          <w:i/>
          <w:sz w:val="24"/>
        </w:rPr>
        <w:t>tipo</w:t>
      </w:r>
      <w:proofErr w:type="spellEnd"/>
      <w:r w:rsidR="00B94DAA">
        <w:rPr>
          <w:i/>
          <w:sz w:val="24"/>
        </w:rPr>
        <w:t xml:space="preserve"> medio de los </w:t>
      </w:r>
      <w:proofErr w:type="spellStart"/>
      <w:r w:rsidR="00B94DAA">
        <w:rPr>
          <w:i/>
          <w:sz w:val="24"/>
        </w:rPr>
        <w:t>créditos</w:t>
      </w:r>
      <w:proofErr w:type="spellEnd"/>
      <w:r w:rsidR="00B94DAA">
        <w:rPr>
          <w:i/>
          <w:sz w:val="24"/>
        </w:rPr>
        <w:t xml:space="preserve"> al </w:t>
      </w:r>
      <w:proofErr w:type="spellStart"/>
      <w:r w:rsidR="00B94DAA">
        <w:rPr>
          <w:i/>
          <w:sz w:val="24"/>
        </w:rPr>
        <w:t>consumo</w:t>
      </w:r>
      <w:proofErr w:type="spellEnd"/>
      <w:r w:rsidR="00B94DAA">
        <w:rPr>
          <w:i/>
          <w:sz w:val="24"/>
        </w:rPr>
        <w:t xml:space="preserve">) no </w:t>
      </w:r>
      <w:proofErr w:type="spellStart"/>
      <w:r w:rsidR="00B94DAA">
        <w:rPr>
          <w:i/>
          <w:sz w:val="24"/>
        </w:rPr>
        <w:t>fue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correcta</w:t>
      </w:r>
      <w:proofErr w:type="spellEnd"/>
      <w:r w:rsidR="00B94DAA">
        <w:rPr>
          <w:i/>
          <w:sz w:val="24"/>
        </w:rPr>
        <w:t xml:space="preserve">, </w:t>
      </w:r>
      <w:proofErr w:type="spellStart"/>
      <w:r w:rsidR="00B94DAA">
        <w:rPr>
          <w:i/>
          <w:sz w:val="24"/>
        </w:rPr>
        <w:t>puesto</w:t>
      </w:r>
      <w:proofErr w:type="spellEnd"/>
      <w:r w:rsidR="00B94DAA">
        <w:rPr>
          <w:i/>
          <w:sz w:val="24"/>
        </w:rPr>
        <w:t xml:space="preserve"> que la </w:t>
      </w:r>
      <w:proofErr w:type="spellStart"/>
      <w:r w:rsidR="00B94DAA">
        <w:rPr>
          <w:i/>
          <w:sz w:val="24"/>
        </w:rPr>
        <w:t>cuestión</w:t>
      </w:r>
      <w:proofErr w:type="spellEnd"/>
      <w:r w:rsidR="00B94DAA">
        <w:rPr>
          <w:i/>
          <w:sz w:val="24"/>
        </w:rPr>
        <w:t xml:space="preserve"> no era tanto </w:t>
      </w:r>
      <w:proofErr w:type="spellStart"/>
      <w:r w:rsidR="00B94DAA">
        <w:rPr>
          <w:i/>
          <w:sz w:val="24"/>
        </w:rPr>
        <w:t>si</w:t>
      </w:r>
      <w:proofErr w:type="spellEnd"/>
      <w:r w:rsidR="00B94DAA">
        <w:rPr>
          <w:i/>
          <w:sz w:val="24"/>
        </w:rPr>
        <w:t xml:space="preserve"> ese </w:t>
      </w:r>
      <w:proofErr w:type="spellStart"/>
      <w:r w:rsidR="00B94DAA">
        <w:rPr>
          <w:i/>
          <w:sz w:val="24"/>
        </w:rPr>
        <w:t>interés</w:t>
      </w:r>
      <w:proofErr w:type="spellEnd"/>
      <w:r w:rsidR="00B94DAA">
        <w:rPr>
          <w:i/>
          <w:sz w:val="24"/>
        </w:rPr>
        <w:t xml:space="preserve"> es o no </w:t>
      </w:r>
      <w:proofErr w:type="spellStart"/>
      <w:r w:rsidR="00B94DAA">
        <w:rPr>
          <w:i/>
          <w:sz w:val="24"/>
        </w:rPr>
        <w:t>excesivo</w:t>
      </w:r>
      <w:proofErr w:type="spellEnd"/>
      <w:r w:rsidR="00B94DAA">
        <w:rPr>
          <w:i/>
          <w:sz w:val="24"/>
        </w:rPr>
        <w:t xml:space="preserve">, </w:t>
      </w:r>
      <w:proofErr w:type="spellStart"/>
      <w:r w:rsidR="00B94DAA">
        <w:rPr>
          <w:i/>
          <w:sz w:val="24"/>
        </w:rPr>
        <w:t>como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si</w:t>
      </w:r>
      <w:proofErr w:type="spellEnd"/>
      <w:r w:rsidR="00B94DAA">
        <w:rPr>
          <w:i/>
          <w:sz w:val="24"/>
        </w:rPr>
        <w:t xml:space="preserve"> es «</w:t>
      </w:r>
      <w:proofErr w:type="spellStart"/>
      <w:r w:rsidR="00B94DAA">
        <w:rPr>
          <w:i/>
          <w:sz w:val="24"/>
        </w:rPr>
        <w:t>notablemente</w:t>
      </w:r>
      <w:proofErr w:type="spellEnd"/>
      <w:r w:rsidR="00B94DAA">
        <w:rPr>
          <w:i/>
          <w:sz w:val="24"/>
        </w:rPr>
        <w:t xml:space="preserve"> superior al normal del dinero y </w:t>
      </w:r>
      <w:proofErr w:type="spellStart"/>
      <w:r w:rsidR="00B94DAA">
        <w:rPr>
          <w:i/>
          <w:sz w:val="24"/>
        </w:rPr>
        <w:t>manifiestamente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desproporcionado</w:t>
      </w:r>
      <w:proofErr w:type="spellEnd"/>
      <w:r w:rsidR="00B94DAA">
        <w:rPr>
          <w:i/>
          <w:sz w:val="24"/>
        </w:rPr>
        <w:t xml:space="preserve"> con las </w:t>
      </w:r>
      <w:proofErr w:type="spellStart"/>
      <w:r w:rsidR="00B94DAA">
        <w:rPr>
          <w:i/>
          <w:sz w:val="24"/>
        </w:rPr>
        <w:t>circunstancias</w:t>
      </w:r>
      <w:proofErr w:type="spellEnd"/>
      <w:r w:rsidR="00B94DAA">
        <w:rPr>
          <w:i/>
          <w:sz w:val="24"/>
        </w:rPr>
        <w:t xml:space="preserve"> del </w:t>
      </w:r>
      <w:proofErr w:type="spellStart"/>
      <w:r w:rsidR="00B94DAA">
        <w:rPr>
          <w:i/>
          <w:sz w:val="24"/>
        </w:rPr>
        <w:t>caso</w:t>
      </w:r>
      <w:proofErr w:type="spellEnd"/>
      <w:r w:rsidR="00B94DAA">
        <w:rPr>
          <w:i/>
          <w:sz w:val="24"/>
        </w:rPr>
        <w:t xml:space="preserve">», y una </w:t>
      </w:r>
      <w:proofErr w:type="spellStart"/>
      <w:r w:rsidR="00B94DAA">
        <w:rPr>
          <w:i/>
          <w:sz w:val="24"/>
        </w:rPr>
        <w:t>diferencia</w:t>
      </w:r>
      <w:proofErr w:type="spellEnd"/>
      <w:r w:rsidR="00B94DAA">
        <w:rPr>
          <w:i/>
          <w:sz w:val="24"/>
        </w:rPr>
        <w:t xml:space="preserve"> tan </w:t>
      </w:r>
      <w:proofErr w:type="spellStart"/>
      <w:r w:rsidR="00B94DAA">
        <w:rPr>
          <w:i/>
          <w:sz w:val="24"/>
        </w:rPr>
        <w:t>importante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respecto</w:t>
      </w:r>
      <w:proofErr w:type="spellEnd"/>
      <w:r w:rsidR="00B94DAA">
        <w:rPr>
          <w:i/>
          <w:sz w:val="24"/>
        </w:rPr>
        <w:t xml:space="preserve"> del </w:t>
      </w:r>
      <w:proofErr w:type="spellStart"/>
      <w:r w:rsidR="00B94DAA">
        <w:rPr>
          <w:i/>
          <w:sz w:val="24"/>
        </w:rPr>
        <w:t>tipo</w:t>
      </w:r>
      <w:proofErr w:type="spellEnd"/>
      <w:r w:rsidR="00B94DAA">
        <w:rPr>
          <w:i/>
          <w:sz w:val="24"/>
        </w:rPr>
        <w:t xml:space="preserve"> medio </w:t>
      </w:r>
      <w:proofErr w:type="spellStart"/>
      <w:r w:rsidR="00B94DAA">
        <w:rPr>
          <w:i/>
          <w:sz w:val="24"/>
        </w:rPr>
        <w:t>tomado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como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referencia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permite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considerar</w:t>
      </w:r>
      <w:proofErr w:type="spellEnd"/>
      <w:r w:rsidR="00B94DAA">
        <w:rPr>
          <w:i/>
          <w:sz w:val="24"/>
        </w:rPr>
        <w:t xml:space="preserve"> el </w:t>
      </w:r>
      <w:proofErr w:type="spellStart"/>
      <w:r w:rsidR="00B94DAA">
        <w:rPr>
          <w:i/>
          <w:sz w:val="24"/>
        </w:rPr>
        <w:t>interés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estipulado</w:t>
      </w:r>
      <w:proofErr w:type="spellEnd"/>
      <w:r w:rsidR="00B94DAA">
        <w:rPr>
          <w:i/>
          <w:sz w:val="24"/>
        </w:rPr>
        <w:t xml:space="preserve"> </w:t>
      </w:r>
      <w:proofErr w:type="spellStart"/>
      <w:r w:rsidR="00B94DAA">
        <w:rPr>
          <w:i/>
          <w:sz w:val="24"/>
        </w:rPr>
        <w:t>como</w:t>
      </w:r>
      <w:proofErr w:type="spellEnd"/>
      <w:r w:rsidR="00B94DAA">
        <w:rPr>
          <w:i/>
          <w:sz w:val="24"/>
        </w:rPr>
        <w:t xml:space="preserve"> «</w:t>
      </w:r>
      <w:proofErr w:type="spellStart"/>
      <w:r w:rsidR="00B94DAA">
        <w:rPr>
          <w:i/>
          <w:sz w:val="24"/>
        </w:rPr>
        <w:t>notablemente</w:t>
      </w:r>
      <w:proofErr w:type="spellEnd"/>
      <w:r w:rsidR="00B94DAA">
        <w:rPr>
          <w:i/>
          <w:sz w:val="24"/>
        </w:rPr>
        <w:t xml:space="preserve"> superior al normal del dinero».</w:t>
      </w:r>
    </w:p>
    <w:p w14:paraId="7631E0F0" w14:textId="77777777" w:rsidR="00972CAE" w:rsidRDefault="00B94DAA">
      <w:pPr>
        <w:pStyle w:val="Prrafodelista"/>
        <w:numPr>
          <w:ilvl w:val="0"/>
          <w:numId w:val="1"/>
        </w:numPr>
        <w:tabs>
          <w:tab w:val="left" w:pos="1860"/>
        </w:tabs>
        <w:spacing w:before="120" w:line="276" w:lineRule="auto"/>
        <w:ind w:right="1743" w:firstLine="0"/>
        <w:jc w:val="both"/>
        <w:rPr>
          <w:i/>
          <w:sz w:val="24"/>
        </w:rPr>
      </w:pPr>
      <w:proofErr w:type="spellStart"/>
      <w:r>
        <w:rPr>
          <w:i/>
          <w:sz w:val="24"/>
        </w:rPr>
        <w:t>Corresponde</w:t>
      </w:r>
      <w:proofErr w:type="spellEnd"/>
      <w:r>
        <w:rPr>
          <w:i/>
          <w:sz w:val="24"/>
        </w:rPr>
        <w:t xml:space="preserve"> al </w:t>
      </w:r>
      <w:proofErr w:type="spellStart"/>
      <w:r>
        <w:rPr>
          <w:i/>
          <w:sz w:val="24"/>
        </w:rPr>
        <w:t>prestamista</w:t>
      </w:r>
      <w:proofErr w:type="spellEnd"/>
      <w:r>
        <w:rPr>
          <w:i/>
          <w:sz w:val="24"/>
        </w:rPr>
        <w:t xml:space="preserve"> la carga de </w:t>
      </w:r>
      <w:proofErr w:type="spellStart"/>
      <w:r>
        <w:rPr>
          <w:i/>
          <w:sz w:val="24"/>
        </w:rPr>
        <w:t>probar</w:t>
      </w:r>
      <w:proofErr w:type="spellEnd"/>
      <w:r>
        <w:rPr>
          <w:i/>
          <w:sz w:val="24"/>
        </w:rPr>
        <w:t xml:space="preserve"> la </w:t>
      </w:r>
      <w:proofErr w:type="spellStart"/>
      <w:r>
        <w:rPr>
          <w:i/>
          <w:sz w:val="24"/>
        </w:rPr>
        <w:t>concurrencia</w:t>
      </w:r>
      <w:proofErr w:type="spellEnd"/>
      <w:r>
        <w:rPr>
          <w:i/>
          <w:sz w:val="24"/>
        </w:rPr>
        <w:t xml:space="preserve"> </w:t>
      </w:r>
      <w:r>
        <w:rPr>
          <w:i/>
          <w:spacing w:val="-6"/>
          <w:sz w:val="24"/>
        </w:rPr>
        <w:t xml:space="preserve">de </w:t>
      </w:r>
      <w:proofErr w:type="spellStart"/>
      <w:r>
        <w:rPr>
          <w:i/>
          <w:sz w:val="24"/>
        </w:rPr>
        <w:t>circunstancias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excepcionales</w:t>
      </w:r>
      <w:proofErr w:type="spellEnd"/>
      <w:r>
        <w:rPr>
          <w:i/>
          <w:sz w:val="24"/>
        </w:rPr>
        <w:t xml:space="preserve"> que </w:t>
      </w:r>
      <w:proofErr w:type="spellStart"/>
      <w:r>
        <w:rPr>
          <w:i/>
          <w:sz w:val="24"/>
        </w:rPr>
        <w:t>justifiquen</w:t>
      </w:r>
      <w:proofErr w:type="spellEnd"/>
      <w:r>
        <w:rPr>
          <w:i/>
          <w:sz w:val="24"/>
        </w:rPr>
        <w:t xml:space="preserve"> la </w:t>
      </w:r>
      <w:proofErr w:type="spellStart"/>
      <w:r>
        <w:rPr>
          <w:i/>
          <w:sz w:val="24"/>
        </w:rPr>
        <w:t>estipulación</w:t>
      </w:r>
      <w:proofErr w:type="spellEnd"/>
      <w:r>
        <w:rPr>
          <w:i/>
          <w:sz w:val="24"/>
        </w:rPr>
        <w:t xml:space="preserve"> de un </w:t>
      </w:r>
      <w:proofErr w:type="spellStart"/>
      <w:r>
        <w:rPr>
          <w:i/>
          <w:sz w:val="24"/>
        </w:rPr>
        <w:t>interés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notablemente</w:t>
      </w:r>
      <w:proofErr w:type="spellEnd"/>
      <w:r>
        <w:rPr>
          <w:i/>
          <w:sz w:val="24"/>
        </w:rPr>
        <w:t xml:space="preserve"> superior al normal </w:t>
      </w:r>
      <w:proofErr w:type="spellStart"/>
      <w:r>
        <w:rPr>
          <w:i/>
          <w:sz w:val="24"/>
        </w:rPr>
        <w:t>en</w:t>
      </w:r>
      <w:proofErr w:type="spellEnd"/>
      <w:r>
        <w:rPr>
          <w:i/>
          <w:sz w:val="24"/>
        </w:rPr>
        <w:t xml:space="preserve"> las </w:t>
      </w:r>
      <w:proofErr w:type="spellStart"/>
      <w:r>
        <w:rPr>
          <w:i/>
          <w:sz w:val="24"/>
        </w:rPr>
        <w:t>operaciones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crédito</w:t>
      </w:r>
      <w:proofErr w:type="spellEnd"/>
      <w:r>
        <w:rPr>
          <w:i/>
          <w:sz w:val="24"/>
        </w:rPr>
        <w:t xml:space="preserve"> al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consumo</w:t>
      </w:r>
      <w:proofErr w:type="spellEnd"/>
      <w:r>
        <w:rPr>
          <w:i/>
          <w:sz w:val="24"/>
        </w:rPr>
        <w:t>.</w:t>
      </w:r>
    </w:p>
    <w:p w14:paraId="728F5D88" w14:textId="77777777" w:rsidR="00972CAE" w:rsidRDefault="00B94DAA">
      <w:pPr>
        <w:pStyle w:val="Prrafodelista"/>
        <w:numPr>
          <w:ilvl w:val="0"/>
          <w:numId w:val="1"/>
        </w:numPr>
        <w:tabs>
          <w:tab w:val="left" w:pos="1807"/>
        </w:tabs>
        <w:spacing w:line="276" w:lineRule="auto"/>
        <w:ind w:right="1742" w:firstLine="0"/>
        <w:jc w:val="both"/>
        <w:rPr>
          <w:i/>
          <w:sz w:val="24"/>
        </w:rPr>
      </w:pPr>
      <w:r>
        <w:rPr>
          <w:i/>
          <w:sz w:val="24"/>
        </w:rPr>
        <w:t xml:space="preserve">No </w:t>
      </w:r>
      <w:proofErr w:type="spellStart"/>
      <w:r>
        <w:rPr>
          <w:i/>
          <w:sz w:val="24"/>
        </w:rPr>
        <w:t>pueden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considerarse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como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circunstancias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excepcionales</w:t>
      </w:r>
      <w:proofErr w:type="spellEnd"/>
      <w:r>
        <w:rPr>
          <w:i/>
          <w:sz w:val="24"/>
        </w:rPr>
        <w:t xml:space="preserve"> que </w:t>
      </w:r>
      <w:proofErr w:type="spellStart"/>
      <w:r>
        <w:rPr>
          <w:i/>
          <w:sz w:val="24"/>
        </w:rPr>
        <w:t>justifiquen</w:t>
      </w:r>
      <w:proofErr w:type="spellEnd"/>
      <w:r>
        <w:rPr>
          <w:i/>
          <w:sz w:val="24"/>
        </w:rPr>
        <w:t xml:space="preserve"> un </w:t>
      </w:r>
      <w:proofErr w:type="spellStart"/>
      <w:r>
        <w:rPr>
          <w:i/>
          <w:sz w:val="24"/>
        </w:rPr>
        <w:t>interés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notablemente</w:t>
      </w:r>
      <w:proofErr w:type="spellEnd"/>
      <w:r>
        <w:rPr>
          <w:i/>
          <w:sz w:val="24"/>
        </w:rPr>
        <w:t xml:space="preserve"> superior al normal del dinero el </w:t>
      </w:r>
      <w:proofErr w:type="spellStart"/>
      <w:r>
        <w:rPr>
          <w:i/>
          <w:sz w:val="24"/>
        </w:rPr>
        <w:t>riesgo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derivado</w:t>
      </w:r>
      <w:proofErr w:type="spellEnd"/>
      <w:r>
        <w:rPr>
          <w:i/>
          <w:sz w:val="24"/>
        </w:rPr>
        <w:t xml:space="preserve"> del alto </w:t>
      </w:r>
      <w:proofErr w:type="spellStart"/>
      <w:r>
        <w:rPr>
          <w:i/>
          <w:sz w:val="24"/>
        </w:rPr>
        <w:t>nivel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impagos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anudado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operaciones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crédito</w:t>
      </w:r>
      <w:proofErr w:type="spellEnd"/>
      <w:r>
        <w:rPr>
          <w:i/>
          <w:sz w:val="24"/>
        </w:rPr>
        <w:t xml:space="preserve"> al </w:t>
      </w:r>
      <w:proofErr w:type="spellStart"/>
      <w:r>
        <w:rPr>
          <w:i/>
          <w:sz w:val="24"/>
        </w:rPr>
        <w:t>consumo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concedidas</w:t>
      </w:r>
      <w:proofErr w:type="spellEnd"/>
      <w:r>
        <w:rPr>
          <w:i/>
          <w:sz w:val="24"/>
        </w:rPr>
        <w:t xml:space="preserve"> de un modo </w:t>
      </w:r>
      <w:proofErr w:type="spellStart"/>
      <w:r>
        <w:rPr>
          <w:i/>
          <w:sz w:val="24"/>
        </w:rPr>
        <w:t>ágil</w:t>
      </w:r>
      <w:proofErr w:type="spellEnd"/>
      <w:r>
        <w:rPr>
          <w:i/>
          <w:sz w:val="24"/>
        </w:rPr>
        <w:t xml:space="preserve"> y sin </w:t>
      </w:r>
      <w:proofErr w:type="spellStart"/>
      <w:r>
        <w:rPr>
          <w:i/>
          <w:sz w:val="24"/>
        </w:rPr>
        <w:t>comprobar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adecuadamente</w:t>
      </w:r>
      <w:proofErr w:type="spellEnd"/>
      <w:r>
        <w:rPr>
          <w:i/>
          <w:sz w:val="24"/>
        </w:rPr>
        <w:t xml:space="preserve"> la </w:t>
      </w:r>
      <w:proofErr w:type="spellStart"/>
      <w:r>
        <w:rPr>
          <w:i/>
          <w:sz w:val="24"/>
        </w:rPr>
        <w:t>capacidad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pago</w:t>
      </w:r>
      <w:proofErr w:type="spellEnd"/>
      <w:r>
        <w:rPr>
          <w:i/>
          <w:sz w:val="24"/>
        </w:rPr>
        <w:t xml:space="preserve"> del </w:t>
      </w:r>
      <w:proofErr w:type="spellStart"/>
      <w:r>
        <w:rPr>
          <w:i/>
          <w:sz w:val="24"/>
        </w:rPr>
        <w:t>prestatario</w:t>
      </w:r>
      <w:proofErr w:type="spellEnd"/>
      <w:r>
        <w:rPr>
          <w:i/>
          <w:sz w:val="24"/>
        </w:rPr>
        <w:t xml:space="preserve">, por </w:t>
      </w:r>
      <w:proofErr w:type="spellStart"/>
      <w:r>
        <w:rPr>
          <w:i/>
          <w:sz w:val="24"/>
        </w:rPr>
        <w:t>cuanto</w:t>
      </w:r>
      <w:proofErr w:type="spellEnd"/>
      <w:r>
        <w:rPr>
          <w:i/>
          <w:sz w:val="24"/>
        </w:rPr>
        <w:t xml:space="preserve"> que la </w:t>
      </w:r>
      <w:proofErr w:type="spellStart"/>
      <w:r>
        <w:rPr>
          <w:i/>
          <w:sz w:val="24"/>
        </w:rPr>
        <w:t>concesión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irresponsable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préstamos</w:t>
      </w:r>
      <w:proofErr w:type="spellEnd"/>
      <w:r>
        <w:rPr>
          <w:i/>
          <w:sz w:val="24"/>
        </w:rPr>
        <w:t xml:space="preserve"> al </w:t>
      </w:r>
      <w:proofErr w:type="spellStart"/>
      <w:r>
        <w:rPr>
          <w:i/>
          <w:sz w:val="24"/>
        </w:rPr>
        <w:t>consumo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tipos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interés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muy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superiores</w:t>
      </w:r>
      <w:proofErr w:type="spellEnd"/>
      <w:r>
        <w:rPr>
          <w:i/>
          <w:sz w:val="24"/>
        </w:rPr>
        <w:t xml:space="preserve"> a los </w:t>
      </w:r>
      <w:proofErr w:type="spellStart"/>
      <w:r>
        <w:rPr>
          <w:i/>
          <w:sz w:val="24"/>
        </w:rPr>
        <w:t>normales</w:t>
      </w:r>
      <w:proofErr w:type="spellEnd"/>
      <w:r>
        <w:rPr>
          <w:i/>
          <w:sz w:val="24"/>
        </w:rPr>
        <w:t xml:space="preserve">, que </w:t>
      </w:r>
      <w:proofErr w:type="spellStart"/>
      <w:r>
        <w:rPr>
          <w:i/>
          <w:sz w:val="24"/>
        </w:rPr>
        <w:t>facilita</w:t>
      </w:r>
      <w:proofErr w:type="spellEnd"/>
      <w:r>
        <w:rPr>
          <w:i/>
          <w:sz w:val="24"/>
        </w:rPr>
        <w:t xml:space="preserve"> el </w:t>
      </w:r>
      <w:proofErr w:type="spellStart"/>
      <w:r>
        <w:rPr>
          <w:i/>
          <w:sz w:val="24"/>
        </w:rPr>
        <w:t>sobreendeudamiento</w:t>
      </w:r>
      <w:proofErr w:type="spellEnd"/>
      <w:r>
        <w:rPr>
          <w:i/>
          <w:sz w:val="24"/>
        </w:rPr>
        <w:t xml:space="preserve"> de los </w:t>
      </w:r>
      <w:proofErr w:type="spellStart"/>
      <w:r>
        <w:rPr>
          <w:i/>
          <w:sz w:val="24"/>
        </w:rPr>
        <w:t>consumidores</w:t>
      </w:r>
      <w:proofErr w:type="spellEnd"/>
      <w:r>
        <w:rPr>
          <w:i/>
          <w:sz w:val="24"/>
        </w:rPr>
        <w:t xml:space="preserve"> y </w:t>
      </w:r>
      <w:proofErr w:type="spellStart"/>
      <w:r>
        <w:rPr>
          <w:i/>
          <w:sz w:val="24"/>
        </w:rPr>
        <w:t>trae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como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consecuencia</w:t>
      </w:r>
      <w:proofErr w:type="spellEnd"/>
      <w:r>
        <w:rPr>
          <w:i/>
          <w:sz w:val="24"/>
        </w:rPr>
        <w:t xml:space="preserve"> que </w:t>
      </w:r>
      <w:proofErr w:type="spellStart"/>
      <w:r>
        <w:rPr>
          <w:i/>
          <w:sz w:val="24"/>
        </w:rPr>
        <w:t>quienes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cumplen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regularmente</w:t>
      </w:r>
      <w:proofErr w:type="spellEnd"/>
      <w:r>
        <w:rPr>
          <w:i/>
          <w:sz w:val="24"/>
        </w:rPr>
        <w:t xml:space="preserve"> sus </w:t>
      </w:r>
      <w:proofErr w:type="spellStart"/>
      <w:r>
        <w:rPr>
          <w:i/>
          <w:sz w:val="24"/>
        </w:rPr>
        <w:t>obligaciones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tengan</w:t>
      </w:r>
      <w:proofErr w:type="spellEnd"/>
      <w:r>
        <w:rPr>
          <w:i/>
          <w:sz w:val="24"/>
        </w:rPr>
        <w:t xml:space="preserve"> que </w:t>
      </w:r>
      <w:proofErr w:type="spellStart"/>
      <w:r>
        <w:rPr>
          <w:i/>
          <w:sz w:val="24"/>
        </w:rPr>
        <w:t>cargar</w:t>
      </w:r>
      <w:proofErr w:type="spellEnd"/>
      <w:r>
        <w:rPr>
          <w:i/>
          <w:sz w:val="24"/>
        </w:rPr>
        <w:t xml:space="preserve"> con las </w:t>
      </w:r>
      <w:proofErr w:type="spellStart"/>
      <w:r>
        <w:rPr>
          <w:i/>
          <w:sz w:val="24"/>
        </w:rPr>
        <w:t>consecuencias</w:t>
      </w:r>
      <w:proofErr w:type="spellEnd"/>
      <w:r>
        <w:rPr>
          <w:i/>
          <w:sz w:val="24"/>
        </w:rPr>
        <w:t xml:space="preserve"> del </w:t>
      </w:r>
      <w:proofErr w:type="spellStart"/>
      <w:r>
        <w:rPr>
          <w:i/>
          <w:sz w:val="24"/>
        </w:rPr>
        <w:t>elevado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nivel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impagos</w:t>
      </w:r>
      <w:proofErr w:type="spellEnd"/>
      <w:r>
        <w:rPr>
          <w:i/>
          <w:sz w:val="24"/>
        </w:rPr>
        <w:t xml:space="preserve">, no </w:t>
      </w:r>
      <w:proofErr w:type="spellStart"/>
      <w:r>
        <w:rPr>
          <w:i/>
          <w:sz w:val="24"/>
        </w:rPr>
        <w:t>puede</w:t>
      </w:r>
      <w:proofErr w:type="spellEnd"/>
      <w:r>
        <w:rPr>
          <w:i/>
          <w:sz w:val="24"/>
        </w:rPr>
        <w:t xml:space="preserve"> ser </w:t>
      </w:r>
      <w:proofErr w:type="spellStart"/>
      <w:r>
        <w:rPr>
          <w:i/>
          <w:sz w:val="24"/>
        </w:rPr>
        <w:t>objeto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protección</w:t>
      </w:r>
      <w:proofErr w:type="spellEnd"/>
      <w:r>
        <w:rPr>
          <w:i/>
          <w:sz w:val="24"/>
        </w:rPr>
        <w:t xml:space="preserve"> por el </w:t>
      </w:r>
      <w:proofErr w:type="spellStart"/>
      <w:r>
        <w:rPr>
          <w:i/>
          <w:sz w:val="24"/>
        </w:rPr>
        <w:t>ordenamiento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jurídico</w:t>
      </w:r>
      <w:proofErr w:type="spellEnd"/>
      <w:r>
        <w:rPr>
          <w:i/>
          <w:sz w:val="24"/>
        </w:rPr>
        <w:t>.</w:t>
      </w:r>
    </w:p>
    <w:p w14:paraId="01041E79" w14:textId="77777777" w:rsidR="00972CAE" w:rsidRDefault="00B94DAA">
      <w:pPr>
        <w:pStyle w:val="Textoindependiente"/>
        <w:spacing w:before="120" w:line="276" w:lineRule="auto"/>
        <w:ind w:left="1422" w:right="1738"/>
        <w:jc w:val="both"/>
      </w:pPr>
      <w:r>
        <w:rPr>
          <w:b/>
        </w:rPr>
        <w:t xml:space="preserve">2.- </w:t>
      </w:r>
      <w:r>
        <w:t xml:space="preserve">De lo </w:t>
      </w:r>
      <w:proofErr w:type="spellStart"/>
      <w:r>
        <w:t>expuesto</w:t>
      </w:r>
      <w:proofErr w:type="spellEnd"/>
      <w:r>
        <w:t xml:space="preserve"> se </w:t>
      </w:r>
      <w:proofErr w:type="spellStart"/>
      <w:r>
        <w:t>desprende</w:t>
      </w:r>
      <w:proofErr w:type="spellEnd"/>
      <w:r>
        <w:t xml:space="preserve"> que no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objeto</w:t>
      </w:r>
      <w:proofErr w:type="spellEnd"/>
      <w:r>
        <w:t xml:space="preserve"> del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resuelto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aquella</w:t>
      </w:r>
      <w:proofErr w:type="spellEnd"/>
      <w:r>
        <w:t xml:space="preserve"> </w:t>
      </w:r>
      <w:proofErr w:type="spellStart"/>
      <w:r>
        <w:t>sentencia</w:t>
      </w:r>
      <w:proofErr w:type="spellEnd"/>
      <w:r>
        <w:t xml:space="preserve">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caso</w:t>
      </w:r>
      <w:proofErr w:type="spellEnd"/>
      <w:r>
        <w:t xml:space="preserve"> de las </w:t>
      </w:r>
      <w:proofErr w:type="spellStart"/>
      <w:r>
        <w:t>tarjetas</w:t>
      </w:r>
      <w:proofErr w:type="spellEnd"/>
      <w:r>
        <w:t xml:space="preserve"> revolving, el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comparativo</w:t>
      </w:r>
      <w:proofErr w:type="spellEnd"/>
      <w:r>
        <w:t xml:space="preserve"> que ha de </w:t>
      </w:r>
      <w:proofErr w:type="spellStart"/>
      <w:r>
        <w:t>utilizarse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indicativo</w:t>
      </w:r>
      <w:proofErr w:type="spellEnd"/>
      <w:r>
        <w:t xml:space="preserve"> del «</w:t>
      </w:r>
      <w:proofErr w:type="spellStart"/>
      <w:r>
        <w:t>interés</w:t>
      </w:r>
      <w:proofErr w:type="spellEnd"/>
      <w:r>
        <w:t xml:space="preserve"> normal del dinero» es el </w:t>
      </w:r>
      <w:proofErr w:type="spellStart"/>
      <w:r>
        <w:t>interés</w:t>
      </w:r>
      <w:proofErr w:type="spellEnd"/>
      <w:r>
        <w:t xml:space="preserve"> medio </w:t>
      </w:r>
      <w:proofErr w:type="spellStart"/>
      <w:r>
        <w:t>correspondiente</w:t>
      </w:r>
      <w:proofErr w:type="spellEnd"/>
      <w:r>
        <w:t xml:space="preserve"> a una </w:t>
      </w:r>
      <w:proofErr w:type="spellStart"/>
      <w:r>
        <w:t>categoría</w:t>
      </w:r>
      <w:proofErr w:type="spellEnd"/>
      <w:r>
        <w:t xml:space="preserve"> </w:t>
      </w:r>
      <w:proofErr w:type="spellStart"/>
      <w:r>
        <w:t>determinada</w:t>
      </w:r>
      <w:proofErr w:type="spellEnd"/>
      <w:r>
        <w:t xml:space="preserve">, de entre las que son </w:t>
      </w:r>
      <w:proofErr w:type="spellStart"/>
      <w:r>
        <w:t>publicadas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estadísticas</w:t>
      </w:r>
      <w:proofErr w:type="spellEnd"/>
      <w:r>
        <w:t xml:space="preserve"> </w:t>
      </w:r>
      <w:proofErr w:type="spellStart"/>
      <w:r>
        <w:t>oficiales</w:t>
      </w:r>
      <w:proofErr w:type="spellEnd"/>
      <w:r>
        <w:t xml:space="preserve"> del Banco de </w:t>
      </w:r>
      <w:proofErr w:type="spellStart"/>
      <w:r>
        <w:t>España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instancia</w:t>
      </w:r>
      <w:proofErr w:type="spellEnd"/>
      <w:r>
        <w:t xml:space="preserve">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quedado</w:t>
      </w:r>
      <w:proofErr w:type="spellEnd"/>
      <w:r>
        <w:t xml:space="preserve"> </w:t>
      </w:r>
      <w:proofErr w:type="spellStart"/>
      <w:r>
        <w:t>fijado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comparación</w:t>
      </w:r>
      <w:proofErr w:type="spellEnd"/>
      <w:r>
        <w:t xml:space="preserve"> el </w:t>
      </w:r>
      <w:proofErr w:type="spellStart"/>
      <w:r>
        <w:t>tipo</w:t>
      </w:r>
      <w:proofErr w:type="spellEnd"/>
      <w:r>
        <w:t xml:space="preserve"> medio de las </w:t>
      </w:r>
      <w:proofErr w:type="spellStart"/>
      <w:r>
        <w:t>operaciones</w:t>
      </w:r>
      <w:proofErr w:type="spellEnd"/>
      <w:r>
        <w:t xml:space="preserve"> de </w:t>
      </w:r>
      <w:proofErr w:type="spellStart"/>
      <w:r>
        <w:t>crédito</w:t>
      </w:r>
      <w:proofErr w:type="spellEnd"/>
      <w:r>
        <w:t xml:space="preserve"> al </w:t>
      </w:r>
      <w:proofErr w:type="spellStart"/>
      <w:r>
        <w:t>consumo</w:t>
      </w:r>
      <w:proofErr w:type="spellEnd"/>
      <w:r>
        <w:t xml:space="preserve"> (entre las que </w:t>
      </w:r>
      <w:proofErr w:type="spellStart"/>
      <w:r>
        <w:t>efectivamente</w:t>
      </w:r>
      <w:proofErr w:type="spellEnd"/>
      <w:r>
        <w:t xml:space="preserve"> </w:t>
      </w:r>
      <w:proofErr w:type="spellStart"/>
      <w:r>
        <w:t>puede</w:t>
      </w:r>
      <w:proofErr w:type="spellEnd"/>
    </w:p>
    <w:p w14:paraId="1611C95F" w14:textId="77777777" w:rsidR="00972CAE" w:rsidRDefault="00972CAE">
      <w:pPr>
        <w:spacing w:line="276" w:lineRule="auto"/>
        <w:jc w:val="both"/>
        <w:sectPr w:rsidR="00972CAE">
          <w:pgSz w:w="11900" w:h="16840"/>
          <w:pgMar w:top="1320" w:right="120" w:bottom="1180" w:left="620" w:header="0" w:footer="983" w:gutter="0"/>
          <w:cols w:space="720"/>
        </w:sectPr>
      </w:pPr>
    </w:p>
    <w:p w14:paraId="43670AF1" w14:textId="77777777" w:rsidR="00972CAE" w:rsidRDefault="00B94DAA">
      <w:pPr>
        <w:pStyle w:val="Textoindependiente"/>
        <w:spacing w:before="92" w:line="276" w:lineRule="auto"/>
        <w:ind w:left="1422" w:right="1741"/>
        <w:jc w:val="both"/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15738368" behindDoc="0" locked="0" layoutInCell="1" allowOverlap="1" wp14:anchorId="118B1A4B" wp14:editId="207C70A9">
            <wp:simplePos x="0" y="0"/>
            <wp:positionH relativeFrom="page">
              <wp:posOffset>363899</wp:posOffset>
            </wp:positionH>
            <wp:positionV relativeFrom="page">
              <wp:posOffset>838200</wp:posOffset>
            </wp:positionV>
            <wp:extent cx="707468" cy="9144000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468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encuadrarse</w:t>
      </w:r>
      <w:proofErr w:type="spellEnd"/>
      <w:r>
        <w:t xml:space="preserve"> el </w:t>
      </w:r>
      <w:proofErr w:type="spellStart"/>
      <w:r>
        <w:t>crédito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tarjetas</w:t>
      </w:r>
      <w:proofErr w:type="spellEnd"/>
      <w:r>
        <w:t xml:space="preserve"> revolving), sin que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cuestión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</w:t>
      </w:r>
      <w:proofErr w:type="spellStart"/>
      <w:r>
        <w:t>objeto</w:t>
      </w:r>
      <w:proofErr w:type="spellEnd"/>
      <w:r>
        <w:t xml:space="preserve"> de </w:t>
      </w:r>
      <w:proofErr w:type="spellStart"/>
      <w:r>
        <w:t>discusión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casación</w:t>
      </w:r>
      <w:proofErr w:type="spellEnd"/>
      <w:r>
        <w:t xml:space="preserve">, </w:t>
      </w:r>
      <w:proofErr w:type="spellStart"/>
      <w:r>
        <w:t>puesto</w:t>
      </w:r>
      <w:proofErr w:type="spellEnd"/>
      <w:r>
        <w:t xml:space="preserve"> que lo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se </w:t>
      </w:r>
      <w:proofErr w:type="spellStart"/>
      <w:r>
        <w:t>discutía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es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diferencia</w:t>
      </w:r>
      <w:proofErr w:type="spellEnd"/>
      <w:r>
        <w:t xml:space="preserve"> entre el </w:t>
      </w:r>
      <w:proofErr w:type="spellStart"/>
      <w:r>
        <w:t>interés</w:t>
      </w:r>
      <w:proofErr w:type="spellEnd"/>
      <w:r>
        <w:t xml:space="preserve"> del </w:t>
      </w:r>
      <w:proofErr w:type="spellStart"/>
      <w:r>
        <w:t>crédito</w:t>
      </w:r>
      <w:proofErr w:type="spellEnd"/>
      <w:r>
        <w:t xml:space="preserve"> revolving </w:t>
      </w:r>
      <w:proofErr w:type="spellStart"/>
      <w:r>
        <w:t>objeto</w:t>
      </w:r>
      <w:proofErr w:type="spellEnd"/>
      <w:r>
        <w:t xml:space="preserve"> de </w:t>
      </w:r>
      <w:proofErr w:type="spellStart"/>
      <w:r>
        <w:t>aquel</w:t>
      </w:r>
      <w:proofErr w:type="spellEnd"/>
      <w:r>
        <w:t xml:space="preserve"> </w:t>
      </w:r>
      <w:proofErr w:type="spellStart"/>
      <w:r>
        <w:t>litigio</w:t>
      </w:r>
      <w:proofErr w:type="spellEnd"/>
      <w:r>
        <w:t xml:space="preserve"> </w:t>
      </w:r>
      <w:proofErr w:type="spellStart"/>
      <w:r>
        <w:t>superaba</w:t>
      </w:r>
      <w:proofErr w:type="spellEnd"/>
      <w:r>
        <w:t xml:space="preserve"> ese </w:t>
      </w:r>
      <w:proofErr w:type="spellStart"/>
      <w:r>
        <w:t>índice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una </w:t>
      </w:r>
      <w:proofErr w:type="spellStart"/>
      <w:r>
        <w:t>proporción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para </w:t>
      </w:r>
      <w:proofErr w:type="spellStart"/>
      <w:r>
        <w:t>justificar</w:t>
      </w:r>
      <w:proofErr w:type="spellEnd"/>
      <w:r>
        <w:t xml:space="preserve"> la </w:t>
      </w:r>
      <w:proofErr w:type="spellStart"/>
      <w:r>
        <w:t>calificación</w:t>
      </w:r>
      <w:proofErr w:type="spellEnd"/>
      <w:r>
        <w:t xml:space="preserve"> del </w:t>
      </w:r>
      <w:proofErr w:type="spellStart"/>
      <w:r>
        <w:t>crédito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usurario</w:t>
      </w:r>
      <w:proofErr w:type="spellEnd"/>
      <w:r>
        <w:t xml:space="preserve">. Tan solo se </w:t>
      </w:r>
      <w:proofErr w:type="spellStart"/>
      <w:r>
        <w:t>afirmó</w:t>
      </w:r>
      <w:proofErr w:type="spellEnd"/>
      <w:r>
        <w:t xml:space="preserve"> que para </w:t>
      </w:r>
      <w:proofErr w:type="spellStart"/>
      <w:r>
        <w:t>establecer</w:t>
      </w:r>
      <w:proofErr w:type="spellEnd"/>
      <w:r>
        <w:t xml:space="preserve"> lo que se </w:t>
      </w:r>
      <w:proofErr w:type="spellStart"/>
      <w:r>
        <w:t>considera</w:t>
      </w:r>
      <w:proofErr w:type="spellEnd"/>
      <w:r>
        <w:t xml:space="preserve"> «</w:t>
      </w:r>
      <w:proofErr w:type="spellStart"/>
      <w:r>
        <w:t>interés</w:t>
      </w:r>
      <w:proofErr w:type="spellEnd"/>
      <w:r>
        <w:t xml:space="preserve"> normal» </w:t>
      </w:r>
      <w:proofErr w:type="spellStart"/>
      <w:r>
        <w:t>procede</w:t>
      </w:r>
      <w:proofErr w:type="spellEnd"/>
      <w:r>
        <w:t xml:space="preserve"> </w:t>
      </w:r>
      <w:proofErr w:type="spellStart"/>
      <w:r>
        <w:t>acudir</w:t>
      </w:r>
      <w:proofErr w:type="spellEnd"/>
      <w:r>
        <w:t xml:space="preserve"> a las </w:t>
      </w:r>
      <w:proofErr w:type="spellStart"/>
      <w:r>
        <w:t>estadísticas</w:t>
      </w:r>
      <w:proofErr w:type="spellEnd"/>
      <w:r>
        <w:t xml:space="preserve"> que publica el Banco de </w:t>
      </w:r>
      <w:proofErr w:type="spellStart"/>
      <w:r>
        <w:t>España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los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 que las </w:t>
      </w:r>
      <w:proofErr w:type="spellStart"/>
      <w:r>
        <w:t>entidades</w:t>
      </w:r>
      <w:proofErr w:type="spellEnd"/>
      <w:r>
        <w:t xml:space="preserve"> de </w:t>
      </w:r>
      <w:proofErr w:type="spellStart"/>
      <w:r>
        <w:t>crédito</w:t>
      </w:r>
      <w:proofErr w:type="spellEnd"/>
      <w:r>
        <w:t xml:space="preserve"> </w:t>
      </w:r>
      <w:proofErr w:type="spellStart"/>
      <w:r>
        <w:t>aplican</w:t>
      </w:r>
      <w:proofErr w:type="spellEnd"/>
      <w:r>
        <w:t xml:space="preserve"> a las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modalidades</w:t>
      </w:r>
      <w:proofErr w:type="spellEnd"/>
      <w:r>
        <w:t xml:space="preserve"> de </w:t>
      </w:r>
      <w:proofErr w:type="spellStart"/>
      <w:r>
        <w:t>operaciones</w:t>
      </w:r>
      <w:proofErr w:type="spellEnd"/>
      <w:r>
        <w:t xml:space="preserve"> </w:t>
      </w:r>
      <w:proofErr w:type="spellStart"/>
      <w:r>
        <w:t>activas</w:t>
      </w:r>
      <w:proofErr w:type="spellEnd"/>
      <w:r>
        <w:t xml:space="preserve"> y </w:t>
      </w:r>
      <w:proofErr w:type="spellStart"/>
      <w:r>
        <w:t>pasivas</w:t>
      </w:r>
      <w:proofErr w:type="spellEnd"/>
      <w:r>
        <w:t>.</w:t>
      </w:r>
    </w:p>
    <w:p w14:paraId="631BA530" w14:textId="77777777" w:rsidR="00972CAE" w:rsidRDefault="00370C59">
      <w:pPr>
        <w:pStyle w:val="Textoindependiente"/>
        <w:spacing w:before="120" w:line="276" w:lineRule="auto"/>
        <w:ind w:left="1422" w:right="1739"/>
        <w:jc w:val="both"/>
      </w:pPr>
      <w:r>
        <w:pict w14:anchorId="60FACCD3">
          <v:shape id="_x0000_s1040" style="position:absolute;left:0;text-align:left;margin-left:564pt;margin-top:93.05pt;width:16.85pt;height:87.4pt;z-index:15737856;mso-position-horizontal-relative:page" coordorigin="11280,1861" coordsize="337,1748" o:spt="100" adj="0,,0" path="m11616,3586r-336,l11280,3608r336,l11616,3586xm11616,3564r-336,l11280,3575r336,l11616,3564xm11616,3508r-336,l11280,3541r336,l11616,3508xm11616,3463r-336,l11280,3485r336,l11616,3463xm11616,3429r-336,l11280,3440r336,l11616,3429xm11616,3396r-336,l11280,3407r336,l11616,3396xm11616,3351r-336,l11280,3362r336,l11616,3351xm11616,3306r-336,l11280,3328r336,l11616,3306xm11616,3261r-336,l11280,3272r336,l11616,3261xm11616,3228r-336,l11280,3239r336,l11616,3228xm11616,3194r-336,l11280,3205r336,l11616,3194xm11616,3160r-336,l11280,3183r336,l11616,3160xm11616,3104r-336,l11280,3116r336,l11616,3104xm11616,3071r-336,l11280,3093r336,l11616,3071xm11616,3037r-336,l11280,3048r336,l11616,3037xm11616,2970r-336,l11280,2992r336,l11616,2970xm11616,2925r-336,l11280,2936r336,l11616,2925xm11616,2880r-336,l11280,2914r336,l11616,2880xm11616,2858r-336,l11280,2869r336,l11616,2858xm11616,2802r-336,l11280,2824r336,l11616,2802xm11616,2768r-336,l11280,2780r336,l11616,2768xm11616,2724r-336,l11280,2746r336,l11616,2724xm11616,2679r-336,l11280,2712r336,l11616,2679xm11616,2634r-336,l11280,2645r336,l11616,2634xm11616,2612r-336,l11280,2623r336,l11616,2612xm11616,2567r-336,l11280,2578r336,l11616,2567xm11616,2511r-336,l11280,2556r336,l11616,2511xm11616,2477r-336,l11280,2500r336,l11616,2477xm11616,2444r-336,l11280,2466r336,l11616,2444xm11616,2388r-336,l11280,2432r336,l11616,2388xm11616,2354r-336,l11280,2376r336,l11616,2354xm11616,2332r-336,l11280,2343r336,l11616,2332xm11616,2264r-336,l11280,2298r336,l11616,2264xm11616,2220r-336,l11280,2253r336,l11616,2220xm11616,2186r-336,l11280,2208r336,l11616,2186xm11616,2141r-336,l11280,2175r336,l11616,2141xm11616,2096r-336,l11280,2130r336,l11616,2096xm11616,2074r-336,l11280,2085r336,l11616,2074xm11616,2018r-336,l11280,2040r336,l11616,2018xm11616,1984r-336,l11280,2007r336,l11616,1984xm11616,1917r-336,l11280,1951r336,l11616,1917xm11616,1895r-336,l11280,1906r336,l11616,1895xm11616,1861r-336,l11280,1884r336,l11616,1861xe" fillcolor="black" stroked="f">
            <v:stroke joinstyle="round"/>
            <v:formulas/>
            <v:path arrowok="t" o:connecttype="segments"/>
            <w10:wrap anchorx="page"/>
          </v:shape>
        </w:pict>
      </w:r>
      <w:r w:rsidR="00B94DAA">
        <w:rPr>
          <w:b/>
        </w:rPr>
        <w:t xml:space="preserve">3.- </w:t>
      </w:r>
      <w:r w:rsidR="00B94DAA">
        <w:t xml:space="preserve">A lo </w:t>
      </w:r>
      <w:proofErr w:type="spellStart"/>
      <w:r w:rsidR="00B94DAA">
        <w:t>anteriormente</w:t>
      </w:r>
      <w:proofErr w:type="spellEnd"/>
      <w:r w:rsidR="00B94DAA">
        <w:t xml:space="preserve"> </w:t>
      </w:r>
      <w:proofErr w:type="spellStart"/>
      <w:r w:rsidR="00B94DAA">
        <w:t>expuesto</w:t>
      </w:r>
      <w:proofErr w:type="spellEnd"/>
      <w:r w:rsidR="00B94DAA">
        <w:t xml:space="preserve"> se </w:t>
      </w:r>
      <w:proofErr w:type="spellStart"/>
      <w:r w:rsidR="00B94DAA">
        <w:t>añadía</w:t>
      </w:r>
      <w:proofErr w:type="spellEnd"/>
      <w:r w:rsidR="00B94DAA">
        <w:t xml:space="preserve"> el </w:t>
      </w:r>
      <w:proofErr w:type="spellStart"/>
      <w:r w:rsidR="00B94DAA">
        <w:t>hecho</w:t>
      </w:r>
      <w:proofErr w:type="spellEnd"/>
      <w:r w:rsidR="00B94DAA">
        <w:t xml:space="preserve"> de que el Banco de </w:t>
      </w:r>
      <w:proofErr w:type="spellStart"/>
      <w:r w:rsidR="00B94DAA">
        <w:t>España</w:t>
      </w:r>
      <w:proofErr w:type="spellEnd"/>
      <w:r w:rsidR="00B94DAA">
        <w:t xml:space="preserve"> no </w:t>
      </w:r>
      <w:proofErr w:type="spellStart"/>
      <w:r w:rsidR="00B94DAA">
        <w:t>publicaba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</w:t>
      </w:r>
      <w:proofErr w:type="spellStart"/>
      <w:r w:rsidR="00B94DAA">
        <w:t>aquel</w:t>
      </w:r>
      <w:proofErr w:type="spellEnd"/>
      <w:r w:rsidR="00B94DAA">
        <w:t xml:space="preserve"> </w:t>
      </w:r>
      <w:proofErr w:type="spellStart"/>
      <w:r w:rsidR="00B94DAA">
        <w:t>entonces</w:t>
      </w:r>
      <w:proofErr w:type="spellEnd"/>
      <w:r w:rsidR="00B94DAA">
        <w:t xml:space="preserve"> el </w:t>
      </w:r>
      <w:proofErr w:type="spellStart"/>
      <w:r w:rsidR="00B94DAA">
        <w:t>dato</w:t>
      </w:r>
      <w:proofErr w:type="spellEnd"/>
      <w:r w:rsidR="00B94DAA">
        <w:t xml:space="preserve"> </w:t>
      </w:r>
      <w:proofErr w:type="spellStart"/>
      <w:r w:rsidR="00B94DAA">
        <w:t>correspondiente</w:t>
      </w:r>
      <w:proofErr w:type="spellEnd"/>
      <w:r w:rsidR="00B94DAA">
        <w:t xml:space="preserve"> al </w:t>
      </w:r>
      <w:proofErr w:type="spellStart"/>
      <w:r w:rsidR="00B94DAA">
        <w:t>tipo</w:t>
      </w:r>
      <w:proofErr w:type="spellEnd"/>
      <w:r w:rsidR="00B94DAA">
        <w:t xml:space="preserve"> medio de los </w:t>
      </w:r>
      <w:proofErr w:type="spellStart"/>
      <w:r w:rsidR="00B94DAA">
        <w:t>intereses</w:t>
      </w:r>
      <w:proofErr w:type="spellEnd"/>
      <w:r w:rsidR="00B94DAA">
        <w:t xml:space="preserve"> de las </w:t>
      </w:r>
      <w:proofErr w:type="spellStart"/>
      <w:r w:rsidR="00B94DAA">
        <w:t>operaciones</w:t>
      </w:r>
      <w:proofErr w:type="spellEnd"/>
      <w:r w:rsidR="00B94DAA">
        <w:t xml:space="preserve"> de </w:t>
      </w:r>
      <w:proofErr w:type="spellStart"/>
      <w:r w:rsidR="00B94DAA">
        <w:t>crédito</w:t>
      </w:r>
      <w:proofErr w:type="spellEnd"/>
      <w:r w:rsidR="00B94DAA">
        <w:t xml:space="preserve"> </w:t>
      </w:r>
      <w:proofErr w:type="spellStart"/>
      <w:r w:rsidR="00B94DAA">
        <w:t>mediante</w:t>
      </w:r>
      <w:proofErr w:type="spellEnd"/>
      <w:r w:rsidR="00B94DAA">
        <w:t xml:space="preserve"> </w:t>
      </w:r>
      <w:proofErr w:type="spellStart"/>
      <w:r w:rsidR="00B94DAA">
        <w:t>tarjetas</w:t>
      </w:r>
      <w:proofErr w:type="spellEnd"/>
      <w:r w:rsidR="00B94DAA">
        <w:t xml:space="preserve"> de </w:t>
      </w:r>
      <w:proofErr w:type="spellStart"/>
      <w:r w:rsidR="00B94DAA">
        <w:t>crédito</w:t>
      </w:r>
      <w:proofErr w:type="spellEnd"/>
      <w:r w:rsidR="00B94DAA">
        <w:t xml:space="preserve"> o revolving, </w:t>
      </w:r>
      <w:proofErr w:type="spellStart"/>
      <w:r w:rsidR="00B94DAA">
        <w:t>sino</w:t>
      </w:r>
      <w:proofErr w:type="spellEnd"/>
      <w:r w:rsidR="00B94DAA">
        <w:t xml:space="preserve"> el más </w:t>
      </w:r>
      <w:proofErr w:type="spellStart"/>
      <w:r w:rsidR="00B94DAA">
        <w:t>genérico</w:t>
      </w:r>
      <w:proofErr w:type="spellEnd"/>
      <w:r w:rsidR="00B94DAA">
        <w:t xml:space="preserve"> de </w:t>
      </w:r>
      <w:proofErr w:type="spellStart"/>
      <w:r w:rsidR="00B94DAA">
        <w:t>operaciones</w:t>
      </w:r>
      <w:proofErr w:type="spellEnd"/>
      <w:r w:rsidR="00B94DAA">
        <w:t xml:space="preserve"> de </w:t>
      </w:r>
      <w:proofErr w:type="spellStart"/>
      <w:r w:rsidR="00B94DAA">
        <w:t>crédito</w:t>
      </w:r>
      <w:proofErr w:type="spellEnd"/>
      <w:r w:rsidR="00B94DAA">
        <w:t xml:space="preserve"> al </w:t>
      </w:r>
      <w:proofErr w:type="spellStart"/>
      <w:r w:rsidR="00B94DAA">
        <w:t>consumo</w:t>
      </w:r>
      <w:proofErr w:type="spellEnd"/>
      <w:r w:rsidR="00B94DAA">
        <w:t xml:space="preserve">, lo que </w:t>
      </w:r>
      <w:proofErr w:type="spellStart"/>
      <w:r w:rsidR="00B94DAA">
        <w:t>puede</w:t>
      </w:r>
      <w:proofErr w:type="spellEnd"/>
      <w:r w:rsidR="00B94DAA">
        <w:t xml:space="preserve"> </w:t>
      </w:r>
      <w:proofErr w:type="spellStart"/>
      <w:r w:rsidR="00B94DAA">
        <w:t>explicar</w:t>
      </w:r>
      <w:proofErr w:type="spellEnd"/>
      <w:r w:rsidR="00B94DAA">
        <w:t xml:space="preserve"> que </w:t>
      </w:r>
      <w:proofErr w:type="spellStart"/>
      <w:r w:rsidR="00B94DAA">
        <w:t>en</w:t>
      </w:r>
      <w:proofErr w:type="spellEnd"/>
      <w:r w:rsidR="00B94DAA">
        <w:t xml:space="preserve"> el </w:t>
      </w:r>
      <w:proofErr w:type="spellStart"/>
      <w:r w:rsidR="00B94DAA">
        <w:t>litigio</w:t>
      </w:r>
      <w:proofErr w:type="spellEnd"/>
      <w:r w:rsidR="00B94DAA">
        <w:t xml:space="preserve"> se </w:t>
      </w:r>
      <w:proofErr w:type="spellStart"/>
      <w:r w:rsidR="00B94DAA">
        <w:t>partiera</w:t>
      </w:r>
      <w:proofErr w:type="spellEnd"/>
      <w:r w:rsidR="00B94DAA">
        <w:t xml:space="preserve"> de la </w:t>
      </w:r>
      <w:proofErr w:type="spellStart"/>
      <w:r w:rsidR="00B94DAA">
        <w:t>premisa</w:t>
      </w:r>
      <w:proofErr w:type="spellEnd"/>
      <w:r w:rsidR="00B94DAA">
        <w:t xml:space="preserve"> de que el </w:t>
      </w:r>
      <w:proofErr w:type="spellStart"/>
      <w:r w:rsidR="00B94DAA">
        <w:t>índice</w:t>
      </w:r>
      <w:proofErr w:type="spellEnd"/>
      <w:r w:rsidR="00B94DAA">
        <w:t xml:space="preserve"> </w:t>
      </w:r>
      <w:proofErr w:type="spellStart"/>
      <w:r w:rsidR="00B94DAA">
        <w:t>adecuado</w:t>
      </w:r>
      <w:proofErr w:type="spellEnd"/>
      <w:r w:rsidR="00B94DAA">
        <w:t xml:space="preserve"> para </w:t>
      </w:r>
      <w:proofErr w:type="spellStart"/>
      <w:r w:rsidR="00B94DAA">
        <w:t>realizar</w:t>
      </w:r>
      <w:proofErr w:type="spellEnd"/>
      <w:r w:rsidR="00B94DAA">
        <w:t xml:space="preserve"> la </w:t>
      </w:r>
      <w:proofErr w:type="spellStart"/>
      <w:r w:rsidR="00B94DAA">
        <w:t>comparación</w:t>
      </w:r>
      <w:proofErr w:type="spellEnd"/>
      <w:r w:rsidR="00B94DAA">
        <w:t xml:space="preserve"> era el </w:t>
      </w:r>
      <w:proofErr w:type="spellStart"/>
      <w:r w:rsidR="00B94DAA">
        <w:t>tipo</w:t>
      </w:r>
      <w:proofErr w:type="spellEnd"/>
      <w:r w:rsidR="00B94DAA">
        <w:t xml:space="preserve"> medio de las </w:t>
      </w:r>
      <w:proofErr w:type="spellStart"/>
      <w:r w:rsidR="00B94DAA">
        <w:t>operaciones</w:t>
      </w:r>
      <w:proofErr w:type="spellEnd"/>
      <w:r w:rsidR="00B94DAA">
        <w:t xml:space="preserve"> de </w:t>
      </w:r>
      <w:proofErr w:type="spellStart"/>
      <w:r w:rsidR="00B94DAA">
        <w:t>crédito</w:t>
      </w:r>
      <w:proofErr w:type="spellEnd"/>
      <w:r w:rsidR="00B94DAA">
        <w:t xml:space="preserve"> al </w:t>
      </w:r>
      <w:proofErr w:type="spellStart"/>
      <w:r w:rsidR="00B94DAA">
        <w:t>consumo</w:t>
      </w:r>
      <w:proofErr w:type="spellEnd"/>
      <w:r w:rsidR="00B94DAA">
        <w:t xml:space="preserve"> </w:t>
      </w:r>
      <w:proofErr w:type="spellStart"/>
      <w:r w:rsidR="00B94DAA">
        <w:t>publicado</w:t>
      </w:r>
      <w:proofErr w:type="spellEnd"/>
      <w:r w:rsidR="00B94DAA">
        <w:t xml:space="preserve"> por el Banco de</w:t>
      </w:r>
      <w:r w:rsidR="00B94DAA">
        <w:rPr>
          <w:spacing w:val="-2"/>
        </w:rPr>
        <w:t xml:space="preserve"> </w:t>
      </w:r>
      <w:proofErr w:type="spellStart"/>
      <w:r w:rsidR="00B94DAA">
        <w:t>España</w:t>
      </w:r>
      <w:proofErr w:type="spellEnd"/>
      <w:r w:rsidR="00B94DAA">
        <w:t>.</w:t>
      </w:r>
    </w:p>
    <w:p w14:paraId="369D1EAB" w14:textId="77777777" w:rsidR="00972CAE" w:rsidRDefault="00B94DAA">
      <w:pPr>
        <w:pStyle w:val="Textoindependiente"/>
        <w:spacing w:before="119" w:line="276" w:lineRule="auto"/>
        <w:ind w:left="1422" w:right="1745"/>
        <w:jc w:val="both"/>
      </w:pPr>
      <w:r>
        <w:rPr>
          <w:b/>
        </w:rPr>
        <w:t xml:space="preserve">CUARTO.- </w:t>
      </w:r>
      <w:proofErr w:type="spellStart"/>
      <w:r>
        <w:t>Decisión</w:t>
      </w:r>
      <w:proofErr w:type="spellEnd"/>
      <w:r>
        <w:t xml:space="preserve"> del tribunal (II): la </w:t>
      </w:r>
      <w:proofErr w:type="spellStart"/>
      <w:r>
        <w:t>referencia</w:t>
      </w:r>
      <w:proofErr w:type="spellEnd"/>
      <w:r>
        <w:t xml:space="preserve"> del «</w:t>
      </w:r>
      <w:proofErr w:type="spellStart"/>
      <w:r>
        <w:t>interés</w:t>
      </w:r>
      <w:proofErr w:type="spellEnd"/>
      <w:r>
        <w:t xml:space="preserve"> normal del dinero» que ha de </w:t>
      </w:r>
      <w:proofErr w:type="spellStart"/>
      <w:r>
        <w:t>utilizarse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el </w:t>
      </w:r>
      <w:proofErr w:type="spellStart"/>
      <w:r>
        <w:t>interés</w:t>
      </w:r>
      <w:proofErr w:type="spellEnd"/>
      <w:r>
        <w:t xml:space="preserve"> de un </w:t>
      </w:r>
      <w:proofErr w:type="spellStart"/>
      <w:r>
        <w:t>préstamo</w:t>
      </w:r>
      <w:proofErr w:type="spellEnd"/>
      <w:r>
        <w:t xml:space="preserve"> o </w:t>
      </w:r>
      <w:proofErr w:type="spellStart"/>
      <w:r>
        <w:t>crédito</w:t>
      </w:r>
      <w:proofErr w:type="spellEnd"/>
      <w:r>
        <w:t xml:space="preserve"> es </w:t>
      </w:r>
      <w:proofErr w:type="spellStart"/>
      <w:r>
        <w:t>notoriamente</w:t>
      </w:r>
      <w:proofErr w:type="spellEnd"/>
      <w:r>
        <w:t xml:space="preserve"> superior al </w:t>
      </w:r>
      <w:proofErr w:type="spellStart"/>
      <w:r>
        <w:t>interés</w:t>
      </w:r>
      <w:proofErr w:type="spellEnd"/>
      <w:r>
        <w:t xml:space="preserve"> normal del dinero</w:t>
      </w:r>
    </w:p>
    <w:p w14:paraId="44AE661B" w14:textId="77777777" w:rsidR="00972CAE" w:rsidRDefault="00370C59">
      <w:pPr>
        <w:pStyle w:val="Textoindependiente"/>
        <w:spacing w:before="121" w:line="276" w:lineRule="auto"/>
        <w:ind w:left="1422" w:right="1736"/>
        <w:jc w:val="both"/>
      </w:pPr>
      <w:r>
        <w:pict w14:anchorId="109094CB">
          <v:shape id="_x0000_s1039" type="#_x0000_t202" style="position:absolute;left:0;text-align:left;margin-left:564.75pt;margin-top:16.8pt;width:18pt;height:239pt;z-index:15738880;mso-position-horizontal-relative:page" filled="f" stroked="f">
            <v:textbox style="layout-flow:vertical;mso-layout-flow-alt:bottom-to-top" inset="0,0,0,0">
              <w:txbxContent>
                <w:p w14:paraId="630F8DBE" w14:textId="77777777" w:rsidR="00972CAE" w:rsidRDefault="00370C59">
                  <w:pPr>
                    <w:spacing w:before="28" w:line="213" w:lineRule="auto"/>
                    <w:ind w:left="20"/>
                    <w:rPr>
                      <w:b/>
                      <w:sz w:val="16"/>
                    </w:rPr>
                  </w:pPr>
                  <w:hyperlink r:id="rId14">
                    <w:r w:rsidR="00B94DAA">
                      <w:rPr>
                        <w:sz w:val="14"/>
                      </w:rPr>
                      <w:t>La autenticidad de este documento se puede comprobar en www.madrid.org/cove</w:t>
                    </w:r>
                  </w:hyperlink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mediante</w:t>
                  </w:r>
                  <w:proofErr w:type="spellEnd"/>
                  <w:r w:rsidR="00B94DAA">
                    <w:rPr>
                      <w:sz w:val="14"/>
                    </w:rPr>
                    <w:t xml:space="preserve"> el </w:t>
                  </w:r>
                  <w:proofErr w:type="spellStart"/>
                  <w:r w:rsidR="00B94DAA">
                    <w:rPr>
                      <w:sz w:val="14"/>
                    </w:rPr>
                    <w:t>siguiente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código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seguro</w:t>
                  </w:r>
                  <w:proofErr w:type="spellEnd"/>
                  <w:r w:rsidR="00B94DAA">
                    <w:rPr>
                      <w:sz w:val="14"/>
                    </w:rPr>
                    <w:t xml:space="preserve"> de </w:t>
                  </w:r>
                  <w:proofErr w:type="spellStart"/>
                  <w:r w:rsidR="00B94DAA">
                    <w:rPr>
                      <w:sz w:val="14"/>
                    </w:rPr>
                    <w:t>verificación</w:t>
                  </w:r>
                  <w:proofErr w:type="spellEnd"/>
                  <w:r w:rsidR="00B94DAA">
                    <w:rPr>
                      <w:sz w:val="14"/>
                    </w:rPr>
                    <w:t xml:space="preserve">: </w:t>
                  </w:r>
                  <w:r w:rsidR="00B94DAA">
                    <w:rPr>
                      <w:b/>
                      <w:sz w:val="16"/>
                    </w:rPr>
                    <w:t>0907656950085294894923</w:t>
                  </w:r>
                </w:p>
              </w:txbxContent>
            </v:textbox>
            <w10:wrap anchorx="page"/>
          </v:shape>
        </w:pict>
      </w:r>
      <w:r w:rsidR="00B94DAA">
        <w:rPr>
          <w:b/>
        </w:rPr>
        <w:t xml:space="preserve">1.- </w:t>
      </w:r>
      <w:r w:rsidR="00B94DAA">
        <w:t xml:space="preserve">Para </w:t>
      </w:r>
      <w:proofErr w:type="spellStart"/>
      <w:r w:rsidR="00B94DAA">
        <w:t>determinar</w:t>
      </w:r>
      <w:proofErr w:type="spellEnd"/>
      <w:r w:rsidR="00B94DAA">
        <w:t xml:space="preserve"> la </w:t>
      </w:r>
      <w:proofErr w:type="spellStart"/>
      <w:r w:rsidR="00B94DAA">
        <w:t>referencia</w:t>
      </w:r>
      <w:proofErr w:type="spellEnd"/>
      <w:r w:rsidR="00B94DAA">
        <w:t xml:space="preserve"> que ha de </w:t>
      </w:r>
      <w:proofErr w:type="spellStart"/>
      <w:r w:rsidR="00B94DAA">
        <w:t>utilizarse</w:t>
      </w:r>
      <w:proofErr w:type="spellEnd"/>
      <w:r w:rsidR="00B94DAA">
        <w:t xml:space="preserve"> </w:t>
      </w:r>
      <w:proofErr w:type="spellStart"/>
      <w:r w:rsidR="00B94DAA">
        <w:t>como</w:t>
      </w:r>
      <w:proofErr w:type="spellEnd"/>
      <w:r w:rsidR="00B94DAA">
        <w:t xml:space="preserve"> «</w:t>
      </w:r>
      <w:proofErr w:type="spellStart"/>
      <w:r w:rsidR="00B94DAA">
        <w:t>interés</w:t>
      </w:r>
      <w:proofErr w:type="spellEnd"/>
      <w:r w:rsidR="00B94DAA">
        <w:t xml:space="preserve"> normal del dinero» para </w:t>
      </w:r>
      <w:proofErr w:type="spellStart"/>
      <w:r w:rsidR="00B94DAA">
        <w:t>realizar</w:t>
      </w:r>
      <w:proofErr w:type="spellEnd"/>
      <w:r w:rsidR="00B94DAA">
        <w:t xml:space="preserve"> la </w:t>
      </w:r>
      <w:proofErr w:type="spellStart"/>
      <w:r w:rsidR="00B94DAA">
        <w:t>comparación</w:t>
      </w:r>
      <w:proofErr w:type="spellEnd"/>
      <w:r w:rsidR="00B94DAA">
        <w:t xml:space="preserve"> con el </w:t>
      </w:r>
      <w:proofErr w:type="spellStart"/>
      <w:r w:rsidR="00B94DAA">
        <w:t>interés</w:t>
      </w:r>
      <w:proofErr w:type="spellEnd"/>
      <w:r w:rsidR="00B94DAA">
        <w:t xml:space="preserve"> </w:t>
      </w:r>
      <w:proofErr w:type="spellStart"/>
      <w:r w:rsidR="00B94DAA">
        <w:t>cuestionado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el </w:t>
      </w:r>
      <w:proofErr w:type="spellStart"/>
      <w:r w:rsidR="00B94DAA">
        <w:t>litigio</w:t>
      </w:r>
      <w:proofErr w:type="spellEnd"/>
      <w:r w:rsidR="00B94DAA">
        <w:t xml:space="preserve"> y </w:t>
      </w:r>
      <w:proofErr w:type="spellStart"/>
      <w:r w:rsidR="00B94DAA">
        <w:t>valorar</w:t>
      </w:r>
      <w:proofErr w:type="spellEnd"/>
      <w:r w:rsidR="00B94DAA">
        <w:t xml:space="preserve"> </w:t>
      </w:r>
      <w:proofErr w:type="spellStart"/>
      <w:r w:rsidR="00B94DAA">
        <w:t>si</w:t>
      </w:r>
      <w:proofErr w:type="spellEnd"/>
      <w:r w:rsidR="00B94DAA">
        <w:t xml:space="preserve"> el </w:t>
      </w:r>
      <w:proofErr w:type="spellStart"/>
      <w:r w:rsidR="00B94DAA">
        <w:t>mismo</w:t>
      </w:r>
      <w:proofErr w:type="spellEnd"/>
      <w:r w:rsidR="00B94DAA">
        <w:t xml:space="preserve"> es </w:t>
      </w:r>
      <w:proofErr w:type="spellStart"/>
      <w:r w:rsidR="00B94DAA">
        <w:t>usurario</w:t>
      </w:r>
      <w:proofErr w:type="spellEnd"/>
      <w:r w:rsidR="00B94DAA">
        <w:t xml:space="preserve">, debe </w:t>
      </w:r>
      <w:proofErr w:type="spellStart"/>
      <w:r w:rsidR="00B94DAA">
        <w:t>utilizarse</w:t>
      </w:r>
      <w:proofErr w:type="spellEnd"/>
      <w:r w:rsidR="00B94DAA">
        <w:t xml:space="preserve"> el </w:t>
      </w:r>
      <w:proofErr w:type="spellStart"/>
      <w:r w:rsidR="00B94DAA">
        <w:t>tipo</w:t>
      </w:r>
      <w:proofErr w:type="spellEnd"/>
      <w:r w:rsidR="00B94DAA">
        <w:t xml:space="preserve"> medio de </w:t>
      </w:r>
      <w:proofErr w:type="spellStart"/>
      <w:r w:rsidR="00B94DAA">
        <w:t>interés</w:t>
      </w:r>
      <w:proofErr w:type="spellEnd"/>
      <w:r w:rsidR="00B94DAA">
        <w:t xml:space="preserve">, </w:t>
      </w:r>
      <w:proofErr w:type="spellStart"/>
      <w:r w:rsidR="00B94DAA">
        <w:t>en</w:t>
      </w:r>
      <w:proofErr w:type="spellEnd"/>
      <w:r w:rsidR="00B94DAA">
        <w:t xml:space="preserve"> el </w:t>
      </w:r>
      <w:proofErr w:type="spellStart"/>
      <w:r w:rsidR="00B94DAA">
        <w:t>momento</w:t>
      </w:r>
      <w:proofErr w:type="spellEnd"/>
      <w:r w:rsidR="00B94DAA">
        <w:t xml:space="preserve"> de </w:t>
      </w:r>
      <w:proofErr w:type="spellStart"/>
      <w:r w:rsidR="00B94DAA">
        <w:t>celebración</w:t>
      </w:r>
      <w:proofErr w:type="spellEnd"/>
      <w:r w:rsidR="00B94DAA">
        <w:t xml:space="preserve"> del </w:t>
      </w:r>
      <w:proofErr w:type="spellStart"/>
      <w:r w:rsidR="00B94DAA">
        <w:t>contrato</w:t>
      </w:r>
      <w:proofErr w:type="spellEnd"/>
      <w:r w:rsidR="00B94DAA">
        <w:t xml:space="preserve">, </w:t>
      </w:r>
      <w:proofErr w:type="spellStart"/>
      <w:r w:rsidR="00B94DAA">
        <w:t>correspondiente</w:t>
      </w:r>
      <w:proofErr w:type="spellEnd"/>
      <w:r w:rsidR="00B94DAA">
        <w:t xml:space="preserve"> a la </w:t>
      </w:r>
      <w:proofErr w:type="spellStart"/>
      <w:r w:rsidR="00B94DAA">
        <w:t>categoría</w:t>
      </w:r>
      <w:proofErr w:type="spellEnd"/>
      <w:r w:rsidR="00B94DAA">
        <w:t xml:space="preserve"> a la que </w:t>
      </w:r>
      <w:proofErr w:type="spellStart"/>
      <w:r w:rsidR="00B94DAA">
        <w:t>corresponda</w:t>
      </w:r>
      <w:proofErr w:type="spellEnd"/>
      <w:r w:rsidR="00B94DAA">
        <w:t xml:space="preserve"> la </w:t>
      </w:r>
      <w:proofErr w:type="spellStart"/>
      <w:r w:rsidR="00B94DAA">
        <w:t>operación</w:t>
      </w:r>
      <w:proofErr w:type="spellEnd"/>
      <w:r w:rsidR="00B94DAA">
        <w:t xml:space="preserve"> </w:t>
      </w:r>
      <w:proofErr w:type="spellStart"/>
      <w:r w:rsidR="00B94DAA">
        <w:t>crediticia</w:t>
      </w:r>
      <w:proofErr w:type="spellEnd"/>
      <w:r w:rsidR="00B94DAA">
        <w:t xml:space="preserve"> </w:t>
      </w:r>
      <w:proofErr w:type="spellStart"/>
      <w:r w:rsidR="00B94DAA">
        <w:t>cuestionada</w:t>
      </w:r>
      <w:proofErr w:type="spellEnd"/>
      <w:r w:rsidR="00B94DAA">
        <w:t xml:space="preserve">. Y </w:t>
      </w:r>
      <w:proofErr w:type="spellStart"/>
      <w:r w:rsidR="00B94DAA">
        <w:t>si</w:t>
      </w:r>
      <w:proofErr w:type="spellEnd"/>
      <w:r w:rsidR="00B94DAA">
        <w:t xml:space="preserve"> </w:t>
      </w:r>
      <w:proofErr w:type="spellStart"/>
      <w:r w:rsidR="00B94DAA">
        <w:t>existen</w:t>
      </w:r>
      <w:proofErr w:type="spellEnd"/>
      <w:r w:rsidR="00B94DAA">
        <w:t xml:space="preserve"> </w:t>
      </w:r>
      <w:proofErr w:type="spellStart"/>
      <w:r w:rsidR="00B94DAA">
        <w:t>categorías</w:t>
      </w:r>
      <w:proofErr w:type="spellEnd"/>
      <w:r w:rsidR="00B94DAA">
        <w:t xml:space="preserve"> más </w:t>
      </w:r>
      <w:proofErr w:type="spellStart"/>
      <w:r w:rsidR="00B94DAA">
        <w:t>específicas</w:t>
      </w:r>
      <w:proofErr w:type="spellEnd"/>
      <w:r w:rsidR="00B94DAA">
        <w:t xml:space="preserve"> dentro de </w:t>
      </w:r>
      <w:proofErr w:type="spellStart"/>
      <w:r w:rsidR="00B94DAA">
        <w:t>otras</w:t>
      </w:r>
      <w:proofErr w:type="spellEnd"/>
      <w:r w:rsidR="00B94DAA">
        <w:t xml:space="preserve"> más </w:t>
      </w:r>
      <w:proofErr w:type="spellStart"/>
      <w:r w:rsidR="00B94DAA">
        <w:t>amplias</w:t>
      </w:r>
      <w:proofErr w:type="spellEnd"/>
      <w:r w:rsidR="00B94DAA">
        <w:t xml:space="preserve"> (</w:t>
      </w:r>
      <w:proofErr w:type="spellStart"/>
      <w:r w:rsidR="00B94DAA">
        <w:t>como</w:t>
      </w:r>
      <w:proofErr w:type="spellEnd"/>
      <w:r w:rsidR="00B94DAA">
        <w:t xml:space="preserve"> </w:t>
      </w:r>
      <w:proofErr w:type="spellStart"/>
      <w:r w:rsidR="00B94DAA">
        <w:t>sucede</w:t>
      </w:r>
      <w:proofErr w:type="spellEnd"/>
      <w:r w:rsidR="00B94DAA">
        <w:t xml:space="preserve"> </w:t>
      </w:r>
      <w:proofErr w:type="spellStart"/>
      <w:r w:rsidR="00B94DAA">
        <w:t>actualmente</w:t>
      </w:r>
      <w:proofErr w:type="spellEnd"/>
      <w:r w:rsidR="00B94DAA">
        <w:t xml:space="preserve"> con la de </w:t>
      </w:r>
      <w:proofErr w:type="spellStart"/>
      <w:r w:rsidR="00B94DAA">
        <w:t>tarjetas</w:t>
      </w:r>
      <w:proofErr w:type="spellEnd"/>
      <w:r w:rsidR="00B94DAA">
        <w:t xml:space="preserve"> de </w:t>
      </w:r>
      <w:proofErr w:type="spellStart"/>
      <w:r w:rsidR="00B94DAA">
        <w:t>crédito</w:t>
      </w:r>
      <w:proofErr w:type="spellEnd"/>
      <w:r w:rsidR="00B94DAA">
        <w:t xml:space="preserve"> y revolving, dentro de la </w:t>
      </w:r>
      <w:proofErr w:type="spellStart"/>
      <w:r w:rsidR="00B94DAA">
        <w:t>categoría</w:t>
      </w:r>
      <w:proofErr w:type="spellEnd"/>
      <w:r w:rsidR="00B94DAA">
        <w:t xml:space="preserve"> más </w:t>
      </w:r>
      <w:proofErr w:type="spellStart"/>
      <w:r w:rsidR="00B94DAA">
        <w:t>amplia</w:t>
      </w:r>
      <w:proofErr w:type="spellEnd"/>
      <w:r w:rsidR="00B94DAA">
        <w:t xml:space="preserve"> de </w:t>
      </w:r>
      <w:proofErr w:type="spellStart"/>
      <w:r w:rsidR="00B94DAA">
        <w:t>operaciones</w:t>
      </w:r>
      <w:proofErr w:type="spellEnd"/>
      <w:r w:rsidR="00B94DAA">
        <w:t xml:space="preserve"> de </w:t>
      </w:r>
      <w:proofErr w:type="spellStart"/>
      <w:r w:rsidR="00B94DAA">
        <w:t>crédito</w:t>
      </w:r>
      <w:proofErr w:type="spellEnd"/>
      <w:r w:rsidR="00B94DAA">
        <w:t xml:space="preserve"> al </w:t>
      </w:r>
      <w:proofErr w:type="spellStart"/>
      <w:r w:rsidR="00B94DAA">
        <w:t>consumo</w:t>
      </w:r>
      <w:proofErr w:type="spellEnd"/>
      <w:r w:rsidR="00B94DAA">
        <w:t xml:space="preserve">), </w:t>
      </w:r>
      <w:proofErr w:type="spellStart"/>
      <w:r w:rsidR="00B94DAA">
        <w:t>deberá</w:t>
      </w:r>
      <w:proofErr w:type="spellEnd"/>
      <w:r w:rsidR="00B94DAA">
        <w:t xml:space="preserve"> </w:t>
      </w:r>
      <w:proofErr w:type="spellStart"/>
      <w:r w:rsidR="00B94DAA">
        <w:t>utilizarse</w:t>
      </w:r>
      <w:proofErr w:type="spellEnd"/>
      <w:r w:rsidR="00B94DAA">
        <w:t xml:space="preserve"> </w:t>
      </w:r>
      <w:proofErr w:type="spellStart"/>
      <w:r w:rsidR="00B94DAA">
        <w:t>esa</w:t>
      </w:r>
      <w:proofErr w:type="spellEnd"/>
      <w:r w:rsidR="00B94DAA">
        <w:t xml:space="preserve"> </w:t>
      </w:r>
      <w:proofErr w:type="spellStart"/>
      <w:r w:rsidR="00B94DAA">
        <w:t>categoría</w:t>
      </w:r>
      <w:proofErr w:type="spellEnd"/>
      <w:r w:rsidR="00B94DAA">
        <w:t xml:space="preserve"> más </w:t>
      </w:r>
      <w:proofErr w:type="spellStart"/>
      <w:r w:rsidR="00B94DAA">
        <w:t>específica</w:t>
      </w:r>
      <w:proofErr w:type="spellEnd"/>
      <w:r w:rsidR="00B94DAA">
        <w:t xml:space="preserve">, con la que la </w:t>
      </w:r>
      <w:proofErr w:type="spellStart"/>
      <w:r w:rsidR="00B94DAA">
        <w:t>operación</w:t>
      </w:r>
      <w:proofErr w:type="spellEnd"/>
      <w:r w:rsidR="00B94DAA">
        <w:t xml:space="preserve"> </w:t>
      </w:r>
      <w:proofErr w:type="spellStart"/>
      <w:r w:rsidR="00B94DAA">
        <w:t>crediticia</w:t>
      </w:r>
      <w:proofErr w:type="spellEnd"/>
      <w:r w:rsidR="00B94DAA">
        <w:t xml:space="preserve"> </w:t>
      </w:r>
      <w:proofErr w:type="spellStart"/>
      <w:r w:rsidR="00B94DAA">
        <w:t>cuestionada</w:t>
      </w:r>
      <w:proofErr w:type="spellEnd"/>
      <w:r w:rsidR="00B94DAA">
        <w:t xml:space="preserve"> </w:t>
      </w:r>
      <w:proofErr w:type="spellStart"/>
      <w:r w:rsidR="00B94DAA">
        <w:t>presenta</w:t>
      </w:r>
      <w:proofErr w:type="spellEnd"/>
      <w:r w:rsidR="00B94DAA">
        <w:t xml:space="preserve"> más </w:t>
      </w:r>
      <w:proofErr w:type="spellStart"/>
      <w:r w:rsidR="00B94DAA">
        <w:t>coincidencias</w:t>
      </w:r>
      <w:proofErr w:type="spellEnd"/>
      <w:r w:rsidR="00B94DAA">
        <w:t xml:space="preserve"> (</w:t>
      </w:r>
      <w:proofErr w:type="spellStart"/>
      <w:r w:rsidR="00B94DAA">
        <w:t>duración</w:t>
      </w:r>
      <w:proofErr w:type="spellEnd"/>
      <w:r w:rsidR="00B94DAA">
        <w:t xml:space="preserve"> del </w:t>
      </w:r>
      <w:proofErr w:type="spellStart"/>
      <w:r w:rsidR="00B94DAA">
        <w:t>crédito</w:t>
      </w:r>
      <w:proofErr w:type="spellEnd"/>
      <w:r w:rsidR="00B94DAA">
        <w:t xml:space="preserve">, </w:t>
      </w:r>
      <w:proofErr w:type="spellStart"/>
      <w:r w:rsidR="00B94DAA">
        <w:t>importe</w:t>
      </w:r>
      <w:proofErr w:type="spellEnd"/>
      <w:r w:rsidR="00B94DAA">
        <w:t xml:space="preserve">, </w:t>
      </w:r>
      <w:proofErr w:type="spellStart"/>
      <w:r w:rsidR="00B94DAA">
        <w:t>finalidad</w:t>
      </w:r>
      <w:proofErr w:type="spellEnd"/>
      <w:r w:rsidR="00B94DAA">
        <w:t xml:space="preserve">, </w:t>
      </w:r>
      <w:proofErr w:type="spellStart"/>
      <w:r w:rsidR="00B94DAA">
        <w:t>medios</w:t>
      </w:r>
      <w:proofErr w:type="spellEnd"/>
      <w:r w:rsidR="00B94DAA">
        <w:t xml:space="preserve"> a </w:t>
      </w:r>
      <w:proofErr w:type="spellStart"/>
      <w:r w:rsidR="00B94DAA">
        <w:t>través</w:t>
      </w:r>
      <w:proofErr w:type="spellEnd"/>
      <w:r w:rsidR="00B94DAA">
        <w:t xml:space="preserve"> de los </w:t>
      </w:r>
      <w:proofErr w:type="spellStart"/>
      <w:r w:rsidR="00B94DAA">
        <w:t>cuáles</w:t>
      </w:r>
      <w:proofErr w:type="spellEnd"/>
      <w:r w:rsidR="00B94DAA">
        <w:t xml:space="preserve"> el </w:t>
      </w:r>
      <w:proofErr w:type="spellStart"/>
      <w:r w:rsidR="00B94DAA">
        <w:t>deudor</w:t>
      </w:r>
      <w:proofErr w:type="spellEnd"/>
      <w:r w:rsidR="00B94DAA">
        <w:t xml:space="preserve"> </w:t>
      </w:r>
      <w:proofErr w:type="spellStart"/>
      <w:r w:rsidR="00B94DAA">
        <w:t>puede</w:t>
      </w:r>
      <w:proofErr w:type="spellEnd"/>
      <w:r w:rsidR="00B94DAA">
        <w:t xml:space="preserve"> disponer del </w:t>
      </w:r>
      <w:proofErr w:type="spellStart"/>
      <w:r w:rsidR="00B94DAA">
        <w:t>crédito</w:t>
      </w:r>
      <w:proofErr w:type="spellEnd"/>
      <w:r w:rsidR="00B94DAA">
        <w:t xml:space="preserve">, </w:t>
      </w:r>
      <w:proofErr w:type="spellStart"/>
      <w:r w:rsidR="00B94DAA">
        <w:t>garantías</w:t>
      </w:r>
      <w:proofErr w:type="spellEnd"/>
      <w:r w:rsidR="00B94DAA">
        <w:t xml:space="preserve">, </w:t>
      </w:r>
      <w:proofErr w:type="spellStart"/>
      <w:r w:rsidR="00B94DAA">
        <w:t>facilidad</w:t>
      </w:r>
      <w:proofErr w:type="spellEnd"/>
      <w:r w:rsidR="00B94DAA">
        <w:t xml:space="preserve"> de </w:t>
      </w:r>
      <w:proofErr w:type="spellStart"/>
      <w:r w:rsidR="00B94DAA">
        <w:t>reclamación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</w:t>
      </w:r>
      <w:proofErr w:type="spellStart"/>
      <w:r w:rsidR="00B94DAA">
        <w:t>caso</w:t>
      </w:r>
      <w:proofErr w:type="spellEnd"/>
      <w:r w:rsidR="00B94DAA">
        <w:t xml:space="preserve"> de </w:t>
      </w:r>
      <w:proofErr w:type="spellStart"/>
      <w:r w:rsidR="00B94DAA">
        <w:t>impago</w:t>
      </w:r>
      <w:proofErr w:type="spellEnd"/>
      <w:r w:rsidR="00B94DAA">
        <w:t xml:space="preserve">, etc.), </w:t>
      </w:r>
      <w:proofErr w:type="spellStart"/>
      <w:r w:rsidR="00B94DAA">
        <w:t>pues</w:t>
      </w:r>
      <w:proofErr w:type="spellEnd"/>
      <w:r w:rsidR="00B94DAA">
        <w:t xml:space="preserve"> </w:t>
      </w:r>
      <w:proofErr w:type="spellStart"/>
      <w:r w:rsidR="00B94DAA">
        <w:t>esos</w:t>
      </w:r>
      <w:proofErr w:type="spellEnd"/>
      <w:r w:rsidR="00B94DAA">
        <w:t xml:space="preserve"> </w:t>
      </w:r>
      <w:proofErr w:type="spellStart"/>
      <w:r w:rsidR="00B94DAA">
        <w:t>rasgos</w:t>
      </w:r>
      <w:proofErr w:type="spellEnd"/>
      <w:r w:rsidR="00B94DAA">
        <w:t xml:space="preserve"> </w:t>
      </w:r>
      <w:proofErr w:type="spellStart"/>
      <w:r w:rsidR="00B94DAA">
        <w:t>comunes</w:t>
      </w:r>
      <w:proofErr w:type="spellEnd"/>
      <w:r w:rsidR="00B94DAA">
        <w:t xml:space="preserve"> son </w:t>
      </w:r>
      <w:proofErr w:type="spellStart"/>
      <w:r w:rsidR="00B94DAA">
        <w:t>determinantes</w:t>
      </w:r>
      <w:proofErr w:type="spellEnd"/>
      <w:r w:rsidR="00B94DAA">
        <w:t xml:space="preserve"> del </w:t>
      </w:r>
      <w:proofErr w:type="spellStart"/>
      <w:r w:rsidR="00B94DAA">
        <w:t>precio</w:t>
      </w:r>
      <w:proofErr w:type="spellEnd"/>
      <w:r w:rsidR="00B94DAA">
        <w:t xml:space="preserve"> del </w:t>
      </w:r>
      <w:proofErr w:type="spellStart"/>
      <w:r w:rsidR="00B94DAA">
        <w:t>crédito</w:t>
      </w:r>
      <w:proofErr w:type="spellEnd"/>
      <w:r w:rsidR="00B94DAA">
        <w:t xml:space="preserve">, </w:t>
      </w:r>
      <w:proofErr w:type="spellStart"/>
      <w:r w:rsidR="00B94DAA">
        <w:t>esto</w:t>
      </w:r>
      <w:proofErr w:type="spellEnd"/>
      <w:r w:rsidR="00B94DAA">
        <w:t xml:space="preserve"> es, de la TAE del </w:t>
      </w:r>
      <w:proofErr w:type="spellStart"/>
      <w:r w:rsidR="00B94DAA">
        <w:t>interés</w:t>
      </w:r>
      <w:proofErr w:type="spellEnd"/>
      <w:r w:rsidR="00B94DAA">
        <w:rPr>
          <w:spacing w:val="-1"/>
        </w:rPr>
        <w:t xml:space="preserve"> </w:t>
      </w:r>
      <w:proofErr w:type="spellStart"/>
      <w:r w:rsidR="00B94DAA">
        <w:t>remuneratorio</w:t>
      </w:r>
      <w:proofErr w:type="spellEnd"/>
      <w:r w:rsidR="00B94DAA">
        <w:t>.</w:t>
      </w:r>
    </w:p>
    <w:p w14:paraId="718FE76E" w14:textId="77777777" w:rsidR="00972CAE" w:rsidRDefault="00B94DAA">
      <w:pPr>
        <w:pStyle w:val="Textoindependiente"/>
        <w:spacing w:before="120" w:line="276" w:lineRule="auto"/>
        <w:ind w:left="1422" w:right="1741"/>
        <w:jc w:val="both"/>
      </w:pPr>
      <w:r>
        <w:rPr>
          <w:b/>
        </w:rPr>
        <w:t xml:space="preserve">2.- </w:t>
      </w:r>
      <w:r>
        <w:t xml:space="preserve">A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, es </w:t>
      </w:r>
      <w:proofErr w:type="spellStart"/>
      <w:r>
        <w:t>significativo</w:t>
      </w:r>
      <w:proofErr w:type="spellEnd"/>
      <w:r>
        <w:t xml:space="preserve"> que </w:t>
      </w:r>
      <w:proofErr w:type="spellStart"/>
      <w:r>
        <w:t>actualmente</w:t>
      </w:r>
      <w:proofErr w:type="spellEnd"/>
      <w:r>
        <w:t xml:space="preserve"> el Banco de </w:t>
      </w:r>
      <w:proofErr w:type="spellStart"/>
      <w:r>
        <w:t>España</w:t>
      </w:r>
      <w:proofErr w:type="spellEnd"/>
      <w:r>
        <w:t xml:space="preserve">, para </w:t>
      </w:r>
      <w:proofErr w:type="spellStart"/>
      <w:r>
        <w:t>calcular</w:t>
      </w:r>
      <w:proofErr w:type="spellEnd"/>
      <w:r>
        <w:t xml:space="preserve"> el </w:t>
      </w:r>
      <w:proofErr w:type="spellStart"/>
      <w:r>
        <w:t>tipo</w:t>
      </w:r>
      <w:proofErr w:type="spellEnd"/>
      <w:r>
        <w:t xml:space="preserve"> medio </w:t>
      </w:r>
      <w:proofErr w:type="spellStart"/>
      <w:r>
        <w:t>ponderado</w:t>
      </w:r>
      <w:proofErr w:type="spellEnd"/>
      <w:r>
        <w:t xml:space="preserve"> de las </w:t>
      </w:r>
      <w:proofErr w:type="spellStart"/>
      <w:r>
        <w:t>operaciones</w:t>
      </w:r>
      <w:proofErr w:type="spellEnd"/>
      <w:r>
        <w:t xml:space="preserve"> de </w:t>
      </w:r>
      <w:proofErr w:type="spellStart"/>
      <w:r>
        <w:t>crédito</w:t>
      </w:r>
      <w:proofErr w:type="spellEnd"/>
      <w:r>
        <w:t xml:space="preserve"> al </w:t>
      </w:r>
      <w:proofErr w:type="spellStart"/>
      <w:r>
        <w:t>consumo</w:t>
      </w:r>
      <w:proofErr w:type="spellEnd"/>
      <w:r>
        <w:t xml:space="preserve">, no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el de las </w:t>
      </w:r>
      <w:proofErr w:type="spellStart"/>
      <w:r>
        <w:t>tarjetas</w:t>
      </w:r>
      <w:proofErr w:type="spellEnd"/>
      <w:r>
        <w:t xml:space="preserve"> de </w:t>
      </w:r>
      <w:proofErr w:type="spellStart"/>
      <w:r>
        <w:t>crédito</w:t>
      </w:r>
      <w:proofErr w:type="spellEnd"/>
      <w:r>
        <w:t xml:space="preserve"> y revolving, que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apartado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>.</w:t>
      </w:r>
    </w:p>
    <w:p w14:paraId="38AE6E0F" w14:textId="77777777" w:rsidR="00972CAE" w:rsidRDefault="00B94DAA">
      <w:pPr>
        <w:pStyle w:val="Textoindependiente"/>
        <w:spacing w:before="121" w:line="276" w:lineRule="auto"/>
        <w:ind w:left="1422" w:right="1741"/>
        <w:jc w:val="both"/>
      </w:pPr>
      <w:r>
        <w:rPr>
          <w:b/>
        </w:rPr>
        <w:t xml:space="preserve">3.-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litigio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era </w:t>
      </w:r>
      <w:proofErr w:type="spellStart"/>
      <w:r>
        <w:t>discutido</w:t>
      </w:r>
      <w:proofErr w:type="spellEnd"/>
      <w:r>
        <w:t xml:space="preserve"> </w:t>
      </w:r>
      <w:proofErr w:type="spellStart"/>
      <w:r>
        <w:t>cuál</w:t>
      </w:r>
      <w:proofErr w:type="spellEnd"/>
      <w:r>
        <w:t xml:space="preserve"> era el </w:t>
      </w:r>
      <w:proofErr w:type="spellStart"/>
      <w:r>
        <w:t>interés</w:t>
      </w:r>
      <w:proofErr w:type="spellEnd"/>
      <w:r>
        <w:t xml:space="preserve"> de </w:t>
      </w:r>
      <w:proofErr w:type="spellStart"/>
      <w:r>
        <w:t>referencia</w:t>
      </w:r>
      <w:proofErr w:type="spellEnd"/>
      <w:r>
        <w:t xml:space="preserve"> que </w:t>
      </w:r>
      <w:proofErr w:type="spellStart"/>
      <w:r>
        <w:t>debía</w:t>
      </w:r>
      <w:proofErr w:type="spellEnd"/>
      <w:r>
        <w:t xml:space="preserve"> </w:t>
      </w:r>
      <w:proofErr w:type="spellStart"/>
      <w:r>
        <w:t>tomarse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«</w:t>
      </w:r>
      <w:proofErr w:type="spellStart"/>
      <w:r>
        <w:t>interés</w:t>
      </w:r>
      <w:proofErr w:type="spellEnd"/>
      <w:r>
        <w:t xml:space="preserve"> normal del dinero». Y 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cuestión</w:t>
      </w:r>
      <w:proofErr w:type="spellEnd"/>
      <w:r>
        <w:t xml:space="preserve"> debe </w:t>
      </w:r>
      <w:proofErr w:type="spellStart"/>
      <w:r>
        <w:t>contestarse</w:t>
      </w:r>
      <w:proofErr w:type="spellEnd"/>
      <w:r>
        <w:t xml:space="preserve"> que el </w:t>
      </w:r>
      <w:proofErr w:type="spellStart"/>
      <w:r>
        <w:t>índice</w:t>
      </w:r>
      <w:proofErr w:type="spellEnd"/>
      <w:r>
        <w:t xml:space="preserve"> que </w:t>
      </w:r>
      <w:proofErr w:type="spellStart"/>
      <w:r>
        <w:t>debió</w:t>
      </w:r>
      <w:proofErr w:type="spellEnd"/>
      <w:r>
        <w:t xml:space="preserve"> ser </w:t>
      </w:r>
      <w:proofErr w:type="spellStart"/>
      <w:r>
        <w:t>tomado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referencia</w:t>
      </w:r>
      <w:proofErr w:type="spellEnd"/>
      <w:r>
        <w:t xml:space="preserve"> era el </w:t>
      </w:r>
      <w:proofErr w:type="spellStart"/>
      <w:r>
        <w:t>tipo</w:t>
      </w:r>
      <w:proofErr w:type="spellEnd"/>
      <w:r>
        <w:t xml:space="preserve"> medio  </w:t>
      </w:r>
      <w:proofErr w:type="spellStart"/>
      <w:r>
        <w:t>aplicado</w:t>
      </w:r>
      <w:proofErr w:type="spellEnd"/>
      <w:r>
        <w:t xml:space="preserve">  a  las  </w:t>
      </w:r>
      <w:proofErr w:type="spellStart"/>
      <w:r>
        <w:t>operaciones</w:t>
      </w:r>
      <w:proofErr w:type="spellEnd"/>
      <w:r>
        <w:t xml:space="preserve">  de  </w:t>
      </w:r>
      <w:proofErr w:type="spellStart"/>
      <w:r>
        <w:t>crédito</w:t>
      </w:r>
      <w:proofErr w:type="spellEnd"/>
      <w:r>
        <w:t xml:space="preserve">  </w:t>
      </w:r>
      <w:proofErr w:type="spellStart"/>
      <w:r>
        <w:t>mediante</w:t>
      </w:r>
      <w:proofErr w:type="spellEnd"/>
      <w:r>
        <w:t xml:space="preserve">  </w:t>
      </w:r>
      <w:proofErr w:type="spellStart"/>
      <w:r>
        <w:t>tarjetas</w:t>
      </w:r>
      <w:proofErr w:type="spellEnd"/>
      <w:r>
        <w:t xml:space="preserve">  de  </w:t>
      </w:r>
      <w:proofErr w:type="spellStart"/>
      <w:r>
        <w:t>crédito</w:t>
      </w:r>
      <w:proofErr w:type="spellEnd"/>
      <w:r>
        <w:t xml:space="preserve">     y revolving </w:t>
      </w:r>
      <w:proofErr w:type="spellStart"/>
      <w:r>
        <w:t>publicado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estadísticas</w:t>
      </w:r>
      <w:proofErr w:type="spellEnd"/>
      <w:r>
        <w:t xml:space="preserve"> </w:t>
      </w:r>
      <w:proofErr w:type="spellStart"/>
      <w:r>
        <w:t>oficiales</w:t>
      </w:r>
      <w:proofErr w:type="spellEnd"/>
      <w:r>
        <w:t xml:space="preserve"> del Banco de </w:t>
      </w:r>
      <w:proofErr w:type="spellStart"/>
      <w:r>
        <w:t>España</w:t>
      </w:r>
      <w:proofErr w:type="spellEnd"/>
      <w:r>
        <w:t xml:space="preserve">, con las que más </w:t>
      </w:r>
      <w:proofErr w:type="spellStart"/>
      <w:r>
        <w:t>específicamente</w:t>
      </w:r>
      <w:proofErr w:type="spellEnd"/>
      <w:r>
        <w:t xml:space="preserve"> </w:t>
      </w:r>
      <w:proofErr w:type="spellStart"/>
      <w:r>
        <w:t>comparte</w:t>
      </w:r>
      <w:proofErr w:type="spellEnd"/>
      <w:r>
        <w:t xml:space="preserve"> </w:t>
      </w:r>
      <w:proofErr w:type="spellStart"/>
      <w:r>
        <w:t>características</w:t>
      </w:r>
      <w:proofErr w:type="spellEnd"/>
      <w:r>
        <w:t xml:space="preserve"> la </w:t>
      </w:r>
      <w:proofErr w:type="spellStart"/>
      <w:r>
        <w:t>operación</w:t>
      </w:r>
      <w:proofErr w:type="spellEnd"/>
      <w:r>
        <w:t xml:space="preserve"> de </w:t>
      </w:r>
      <w:proofErr w:type="spellStart"/>
      <w:r>
        <w:t>crédito</w:t>
      </w:r>
      <w:proofErr w:type="spellEnd"/>
      <w:r>
        <w:t xml:space="preserve"> </w:t>
      </w:r>
      <w:proofErr w:type="spellStart"/>
      <w:r>
        <w:t>objeto</w:t>
      </w:r>
      <w:proofErr w:type="spellEnd"/>
      <w:r>
        <w:t xml:space="preserve"> de la</w:t>
      </w:r>
      <w:r>
        <w:rPr>
          <w:spacing w:val="-2"/>
        </w:rPr>
        <w:t xml:space="preserve"> </w:t>
      </w:r>
      <w:proofErr w:type="spellStart"/>
      <w:r>
        <w:t>demanda</w:t>
      </w:r>
      <w:proofErr w:type="spellEnd"/>
      <w:r>
        <w:t>.</w:t>
      </w:r>
    </w:p>
    <w:p w14:paraId="16C0FC1C" w14:textId="77777777" w:rsidR="00972CAE" w:rsidRDefault="00972CAE">
      <w:pPr>
        <w:spacing w:line="276" w:lineRule="auto"/>
        <w:jc w:val="both"/>
        <w:sectPr w:rsidR="00972CAE">
          <w:pgSz w:w="11900" w:h="16840"/>
          <w:pgMar w:top="1320" w:right="120" w:bottom="1180" w:left="620" w:header="0" w:footer="983" w:gutter="0"/>
          <w:cols w:space="720"/>
        </w:sectPr>
      </w:pPr>
    </w:p>
    <w:p w14:paraId="04947CAB" w14:textId="77777777" w:rsidR="00972CAE" w:rsidRDefault="00B94DAA">
      <w:pPr>
        <w:pStyle w:val="Textoindependiente"/>
        <w:spacing w:before="92" w:line="276" w:lineRule="auto"/>
        <w:ind w:left="1422" w:right="1737"/>
        <w:jc w:val="both"/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15739904" behindDoc="0" locked="0" layoutInCell="1" allowOverlap="1" wp14:anchorId="15A8F6EE" wp14:editId="0E15D15F">
            <wp:simplePos x="0" y="0"/>
            <wp:positionH relativeFrom="page">
              <wp:posOffset>363899</wp:posOffset>
            </wp:positionH>
            <wp:positionV relativeFrom="page">
              <wp:posOffset>838200</wp:posOffset>
            </wp:positionV>
            <wp:extent cx="707468" cy="9144000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468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4.-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consecuencia</w:t>
      </w:r>
      <w:proofErr w:type="spellEnd"/>
      <w:r>
        <w:t xml:space="preserve">, la TAE del 26,82% del </w:t>
      </w:r>
      <w:proofErr w:type="spellStart"/>
      <w:r>
        <w:t>crédito</w:t>
      </w:r>
      <w:proofErr w:type="spellEnd"/>
      <w:r>
        <w:t xml:space="preserve"> revolving (que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momento</w:t>
      </w:r>
      <w:proofErr w:type="spellEnd"/>
      <w:r>
        <w:t xml:space="preserve"> de </w:t>
      </w:r>
      <w:proofErr w:type="spellStart"/>
      <w:r>
        <w:t>interposición</w:t>
      </w:r>
      <w:proofErr w:type="spellEnd"/>
      <w:r>
        <w:t xml:space="preserve"> de la </w:t>
      </w:r>
      <w:proofErr w:type="spellStart"/>
      <w:r>
        <w:t>demanda</w:t>
      </w:r>
      <w:proofErr w:type="spellEnd"/>
      <w:r>
        <w:t xml:space="preserve"> se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incrementado</w:t>
      </w:r>
      <w:proofErr w:type="spellEnd"/>
      <w:r>
        <w:t xml:space="preserve"> hasta el 27,24%, ha de </w:t>
      </w:r>
      <w:proofErr w:type="spellStart"/>
      <w:r>
        <w:t>compararse</w:t>
      </w:r>
      <w:proofErr w:type="spellEnd"/>
      <w:r>
        <w:t xml:space="preserve"> con el </w:t>
      </w:r>
      <w:proofErr w:type="spellStart"/>
      <w:r>
        <w:t>tipo</w:t>
      </w:r>
      <w:proofErr w:type="spellEnd"/>
      <w:r>
        <w:t xml:space="preserve"> medio de </w:t>
      </w:r>
      <w:proofErr w:type="spellStart"/>
      <w:r>
        <w:t>interés</w:t>
      </w:r>
      <w:proofErr w:type="spellEnd"/>
      <w:r>
        <w:t xml:space="preserve"> de las </w:t>
      </w:r>
      <w:proofErr w:type="spellStart"/>
      <w:r>
        <w:t>operaciones</w:t>
      </w:r>
      <w:proofErr w:type="spellEnd"/>
      <w:r>
        <w:t xml:space="preserve"> de </w:t>
      </w:r>
      <w:proofErr w:type="spellStart"/>
      <w:r>
        <w:t>crédito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tarjetas</w:t>
      </w:r>
      <w:proofErr w:type="spellEnd"/>
      <w:r>
        <w:t xml:space="preserve"> de </w:t>
      </w:r>
      <w:proofErr w:type="spellStart"/>
      <w:r>
        <w:t>crédito</w:t>
      </w:r>
      <w:proofErr w:type="spellEnd"/>
      <w:r>
        <w:t xml:space="preserve"> y revolving de las </w:t>
      </w:r>
      <w:proofErr w:type="spellStart"/>
      <w:r>
        <w:t>estadísticas</w:t>
      </w:r>
      <w:proofErr w:type="spellEnd"/>
      <w:r>
        <w:t xml:space="preserve"> del Banco de </w:t>
      </w:r>
      <w:proofErr w:type="spellStart"/>
      <w:r>
        <w:t>España</w:t>
      </w:r>
      <w:proofErr w:type="spellEnd"/>
      <w:r>
        <w:t xml:space="preserve">, que, </w:t>
      </w:r>
      <w:proofErr w:type="spellStart"/>
      <w:r>
        <w:t>según</w:t>
      </w:r>
      <w:proofErr w:type="spellEnd"/>
      <w:r>
        <w:t xml:space="preserve"> se </w:t>
      </w:r>
      <w:proofErr w:type="spellStart"/>
      <w:r>
        <w:t>fijó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instancia</w:t>
      </w:r>
      <w:proofErr w:type="spellEnd"/>
      <w:r>
        <w:t xml:space="preserve">, era algo superior al 20%, por ser el </w:t>
      </w:r>
      <w:proofErr w:type="spellStart"/>
      <w:r>
        <w:t>tipo</w:t>
      </w:r>
      <w:proofErr w:type="spellEnd"/>
      <w:r>
        <w:t xml:space="preserve"> medio de las </w:t>
      </w:r>
      <w:proofErr w:type="spellStart"/>
      <w:r>
        <w:t>operaciones</w:t>
      </w:r>
      <w:proofErr w:type="spellEnd"/>
      <w:r>
        <w:t xml:space="preserve"> con las que más </w:t>
      </w:r>
      <w:proofErr w:type="spellStart"/>
      <w:r>
        <w:t>específicamente</w:t>
      </w:r>
      <w:proofErr w:type="spellEnd"/>
      <w:r>
        <w:t xml:space="preserve"> </w:t>
      </w:r>
      <w:proofErr w:type="spellStart"/>
      <w:r>
        <w:t>comparte</w:t>
      </w:r>
      <w:proofErr w:type="spellEnd"/>
      <w:r>
        <w:t xml:space="preserve"> </w:t>
      </w:r>
      <w:proofErr w:type="spellStart"/>
      <w:r>
        <w:t>características</w:t>
      </w:r>
      <w:proofErr w:type="spellEnd"/>
      <w:r>
        <w:t xml:space="preserve"> la </w:t>
      </w:r>
      <w:proofErr w:type="spellStart"/>
      <w:r>
        <w:t>operación</w:t>
      </w:r>
      <w:proofErr w:type="spellEnd"/>
      <w:r>
        <w:t xml:space="preserve"> de </w:t>
      </w:r>
      <w:proofErr w:type="spellStart"/>
      <w:r>
        <w:t>crédito</w:t>
      </w:r>
      <w:proofErr w:type="spellEnd"/>
      <w:r>
        <w:t xml:space="preserve"> </w:t>
      </w:r>
      <w:proofErr w:type="spellStart"/>
      <w:r>
        <w:t>objeto</w:t>
      </w:r>
      <w:proofErr w:type="spellEnd"/>
      <w:r>
        <w:t xml:space="preserve"> de la </w:t>
      </w:r>
      <w:proofErr w:type="spellStart"/>
      <w:r>
        <w:t>demanda</w:t>
      </w:r>
      <w:proofErr w:type="spellEnd"/>
      <w:r>
        <w:t xml:space="preserve">. No se ha </w:t>
      </w:r>
      <w:proofErr w:type="spellStart"/>
      <w:r>
        <w:t>alegado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justificado</w:t>
      </w:r>
      <w:proofErr w:type="spellEnd"/>
      <w:r>
        <w:t xml:space="preserve"> que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concertó</w:t>
      </w:r>
      <w:proofErr w:type="spellEnd"/>
      <w:r>
        <w:t xml:space="preserve"> el </w:t>
      </w:r>
      <w:proofErr w:type="spellStart"/>
      <w:r>
        <w:t>contrato</w:t>
      </w:r>
      <w:proofErr w:type="spellEnd"/>
      <w:r>
        <w:t xml:space="preserve"> el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 medio de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operaciones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superior al </w:t>
      </w:r>
      <w:proofErr w:type="spellStart"/>
      <w:r>
        <w:t>tomado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instancia</w:t>
      </w:r>
      <w:proofErr w:type="spellEnd"/>
      <w:r>
        <w:t>.</w:t>
      </w:r>
    </w:p>
    <w:p w14:paraId="4F7F4BF7" w14:textId="77777777" w:rsidR="00972CAE" w:rsidRDefault="00370C59">
      <w:pPr>
        <w:pStyle w:val="Textoindependiente"/>
        <w:spacing w:before="120" w:line="276" w:lineRule="auto"/>
        <w:ind w:left="1422" w:right="1744"/>
        <w:jc w:val="both"/>
      </w:pPr>
      <w:r>
        <w:pict w14:anchorId="760DD2DF">
          <v:shape id="_x0000_s1038" style="position:absolute;left:0;text-align:left;margin-left:564pt;margin-top:77.2pt;width:16.85pt;height:87.4pt;z-index:15739392;mso-position-horizontal-relative:page" coordorigin="11280,1544" coordsize="337,1748" o:spt="100" adj="0,,0" path="m11616,3269r-336,l11280,3292r336,l11616,3269xm11616,3247r-336,l11280,3258r336,l11616,3247xm11616,3191r-336,l11280,3224r336,l11616,3191xm11616,3146r-336,l11280,3168r336,l11616,3146xm11616,3112r-336,l11280,3124r336,l11616,3112xm11616,3079r-336,l11280,3090r336,l11616,3079xm11616,3034r-336,l11280,3045r336,l11616,3034xm11616,2989r-336,l11280,3012r336,l11616,2989xm11616,2944r-336,l11280,2956r336,l11616,2944xm11616,2911r-336,l11280,2922r336,l11616,2911xm11616,2877r-336,l11280,2888r336,l11616,2877xm11616,2844r-336,l11280,2866r336,l11616,2844xm11616,2788r-336,l11280,2799r336,l11616,2788xm11616,2754r-336,l11280,2776r336,l11616,2754xm11616,2720r-336,l11280,2732r336,l11616,2720xm11616,2653r-336,l11280,2676r336,l11616,2653xm11616,2608r-336,l11280,2620r336,l11616,2608xm11616,2564r-336,l11280,2597r336,l11616,2564xm11616,2541r-336,l11280,2552r336,l11616,2541xm11616,2485r-336,l11280,2508r336,l11616,2485xm11616,2452r-336,l11280,2463r336,l11616,2452xm11616,2407r-336,l11280,2429r336,l11616,2407xm11616,2362r-336,l11280,2396r336,l11616,2362xm11616,2317r-336,l11280,2328r336,l11616,2317xm11616,2295r-336,l11280,2306r336,l11616,2295xm11616,2250r-336,l11280,2261r336,l11616,2250xm11616,2194r-336,l11280,2239r336,l11616,2194xm11616,2160r-336,l11280,2183r336,l11616,2160xm11616,2127r-336,l11280,2149r336,l11616,2127xm11616,2071r-336,l11280,2116r336,l11616,2071xm11616,2037r-336,l11280,2060r336,l11616,2037xm11616,2015r-336,l11280,2026r336,l11616,2015xm11616,1948r-336,l11280,1981r336,l11616,1948xm11616,1903r-336,l11280,1936r336,l11616,1903xm11616,1869r-336,l11280,1892r336,l11616,1869xm11616,1824r-336,l11280,1858r336,l11616,1824xm11616,1780r-336,l11280,1813r336,l11616,1780xm11616,1757r-336,l11280,1768r336,l11616,1757xm11616,1701r-336,l11280,1724r336,l11616,1701xm11616,1668r-336,l11280,1690r336,l11616,1668xm11616,1600r-336,l11280,1634r336,l11616,1600xm11616,1578r-336,l11280,1589r336,l11616,1578xm11616,1544r-336,l11280,1567r336,l11616,1544xe" fillcolor="black" stroked="f">
            <v:stroke joinstyle="round"/>
            <v:formulas/>
            <v:path arrowok="t" o:connecttype="segments"/>
            <w10:wrap anchorx="page"/>
          </v:shape>
        </w:pict>
      </w:r>
      <w:r w:rsidR="00B94DAA">
        <w:rPr>
          <w:b/>
        </w:rPr>
        <w:t xml:space="preserve">5.- </w:t>
      </w:r>
      <w:r w:rsidR="00B94DAA">
        <w:t xml:space="preserve">Al </w:t>
      </w:r>
      <w:proofErr w:type="spellStart"/>
      <w:r w:rsidR="00B94DAA">
        <w:t>tratarse</w:t>
      </w:r>
      <w:proofErr w:type="spellEnd"/>
      <w:r w:rsidR="00B94DAA">
        <w:t xml:space="preserve"> de un </w:t>
      </w:r>
      <w:proofErr w:type="spellStart"/>
      <w:r w:rsidR="00B94DAA">
        <w:t>dato</w:t>
      </w:r>
      <w:proofErr w:type="spellEnd"/>
      <w:r w:rsidR="00B94DAA">
        <w:t xml:space="preserve"> </w:t>
      </w:r>
      <w:proofErr w:type="spellStart"/>
      <w:r w:rsidR="00B94DAA">
        <w:t>recogido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las </w:t>
      </w:r>
      <w:proofErr w:type="spellStart"/>
      <w:r w:rsidR="00B94DAA">
        <w:t>estadísticas</w:t>
      </w:r>
      <w:proofErr w:type="spellEnd"/>
      <w:r w:rsidR="00B94DAA">
        <w:t xml:space="preserve"> </w:t>
      </w:r>
      <w:proofErr w:type="spellStart"/>
      <w:r w:rsidR="00B94DAA">
        <w:t>oficiales</w:t>
      </w:r>
      <w:proofErr w:type="spellEnd"/>
      <w:r w:rsidR="00B94DAA">
        <w:t xml:space="preserve"> del Banco de </w:t>
      </w:r>
      <w:proofErr w:type="spellStart"/>
      <w:r w:rsidR="00B94DAA">
        <w:t>España</w:t>
      </w:r>
      <w:proofErr w:type="spellEnd"/>
      <w:r w:rsidR="00B94DAA">
        <w:t xml:space="preserve"> </w:t>
      </w:r>
      <w:proofErr w:type="spellStart"/>
      <w:r w:rsidR="00B94DAA">
        <w:t>elaboradas</w:t>
      </w:r>
      <w:proofErr w:type="spellEnd"/>
      <w:r w:rsidR="00B94DAA">
        <w:t xml:space="preserve"> con base </w:t>
      </w:r>
      <w:proofErr w:type="spellStart"/>
      <w:r w:rsidR="00B94DAA">
        <w:t>en</w:t>
      </w:r>
      <w:proofErr w:type="spellEnd"/>
      <w:r w:rsidR="00B94DAA">
        <w:t xml:space="preserve"> los </w:t>
      </w:r>
      <w:proofErr w:type="spellStart"/>
      <w:r w:rsidR="00B94DAA">
        <w:t>datos</w:t>
      </w:r>
      <w:proofErr w:type="spellEnd"/>
      <w:r w:rsidR="00B94DAA">
        <w:t xml:space="preserve"> que le son </w:t>
      </w:r>
      <w:proofErr w:type="spellStart"/>
      <w:r w:rsidR="00B94DAA">
        <w:t>suministrados</w:t>
      </w:r>
      <w:proofErr w:type="spellEnd"/>
      <w:r w:rsidR="00B94DAA">
        <w:t xml:space="preserve"> por las </w:t>
      </w:r>
      <w:proofErr w:type="spellStart"/>
      <w:r w:rsidR="00B94DAA">
        <w:t>entidades</w:t>
      </w:r>
      <w:proofErr w:type="spellEnd"/>
      <w:r w:rsidR="00B94DAA">
        <w:t xml:space="preserve"> </w:t>
      </w:r>
      <w:proofErr w:type="spellStart"/>
      <w:r w:rsidR="00B94DAA">
        <w:t>sometidas</w:t>
      </w:r>
      <w:proofErr w:type="spellEnd"/>
      <w:r w:rsidR="00B94DAA">
        <w:t xml:space="preserve"> a </w:t>
      </w:r>
      <w:proofErr w:type="spellStart"/>
      <w:r w:rsidR="00B94DAA">
        <w:t>su</w:t>
      </w:r>
      <w:proofErr w:type="spellEnd"/>
      <w:r w:rsidR="00B94DAA">
        <w:t xml:space="preserve"> </w:t>
      </w:r>
      <w:proofErr w:type="spellStart"/>
      <w:r w:rsidR="00B94DAA">
        <w:t>supervisión</w:t>
      </w:r>
      <w:proofErr w:type="spellEnd"/>
      <w:r w:rsidR="00B94DAA">
        <w:t xml:space="preserve">, se </w:t>
      </w:r>
      <w:proofErr w:type="spellStart"/>
      <w:r w:rsidR="00B94DAA">
        <w:t>evita</w:t>
      </w:r>
      <w:proofErr w:type="spellEnd"/>
      <w:r w:rsidR="00B94DAA">
        <w:t xml:space="preserve"> que ese «</w:t>
      </w:r>
      <w:proofErr w:type="spellStart"/>
      <w:r w:rsidR="00B94DAA">
        <w:t>interés</w:t>
      </w:r>
      <w:proofErr w:type="spellEnd"/>
      <w:r w:rsidR="00B94DAA">
        <w:t xml:space="preserve"> normal del dinero» </w:t>
      </w:r>
      <w:proofErr w:type="spellStart"/>
      <w:r w:rsidR="00B94DAA">
        <w:t>resulte</w:t>
      </w:r>
      <w:proofErr w:type="spellEnd"/>
      <w:r w:rsidR="00B94DAA">
        <w:t xml:space="preserve"> </w:t>
      </w:r>
      <w:proofErr w:type="spellStart"/>
      <w:r w:rsidR="00B94DAA">
        <w:t>fijado</w:t>
      </w:r>
      <w:proofErr w:type="spellEnd"/>
      <w:r w:rsidR="00B94DAA">
        <w:t xml:space="preserve"> por la </w:t>
      </w:r>
      <w:proofErr w:type="spellStart"/>
      <w:r w:rsidR="00B94DAA">
        <w:t>actuación</w:t>
      </w:r>
      <w:proofErr w:type="spellEnd"/>
      <w:r w:rsidR="00B94DAA">
        <w:t xml:space="preserve"> de </w:t>
      </w:r>
      <w:proofErr w:type="spellStart"/>
      <w:r w:rsidR="00B94DAA">
        <w:t>operadores</w:t>
      </w:r>
      <w:proofErr w:type="spellEnd"/>
      <w:r w:rsidR="00B94DAA">
        <w:t xml:space="preserve"> </w:t>
      </w:r>
      <w:proofErr w:type="spellStart"/>
      <w:r w:rsidR="00B94DAA">
        <w:t>fuera</w:t>
      </w:r>
      <w:proofErr w:type="spellEnd"/>
      <w:r w:rsidR="00B94DAA">
        <w:t xml:space="preserve"> del control del supervisor que </w:t>
      </w:r>
      <w:proofErr w:type="spellStart"/>
      <w:r w:rsidR="00B94DAA">
        <w:t>apliquen</w:t>
      </w:r>
      <w:proofErr w:type="spellEnd"/>
      <w:r w:rsidR="00B94DAA">
        <w:t xml:space="preserve"> </w:t>
      </w:r>
      <w:proofErr w:type="spellStart"/>
      <w:r w:rsidR="00B94DAA">
        <w:t>unos</w:t>
      </w:r>
      <w:proofErr w:type="spellEnd"/>
      <w:r w:rsidR="00B94DAA">
        <w:t xml:space="preserve"> </w:t>
      </w:r>
      <w:proofErr w:type="spellStart"/>
      <w:r w:rsidR="00B94DAA">
        <w:t>intereses</w:t>
      </w:r>
      <w:proofErr w:type="spellEnd"/>
      <w:r w:rsidR="00B94DAA">
        <w:t xml:space="preserve"> </w:t>
      </w:r>
      <w:proofErr w:type="spellStart"/>
      <w:r w:rsidR="00B94DAA">
        <w:t>claramente</w:t>
      </w:r>
      <w:proofErr w:type="spellEnd"/>
      <w:r w:rsidR="00B94DAA">
        <w:t xml:space="preserve"> </w:t>
      </w:r>
      <w:proofErr w:type="spellStart"/>
      <w:r w:rsidR="00B94DAA">
        <w:t>desorbitados</w:t>
      </w:r>
      <w:proofErr w:type="spellEnd"/>
      <w:r w:rsidR="00B94DAA">
        <w:t>.</w:t>
      </w:r>
    </w:p>
    <w:p w14:paraId="61922423" w14:textId="77777777" w:rsidR="00972CAE" w:rsidRDefault="00B94DAA">
      <w:pPr>
        <w:pStyle w:val="Textoindependiente"/>
        <w:spacing w:before="120" w:line="276" w:lineRule="auto"/>
        <w:ind w:left="1422" w:right="1743"/>
        <w:jc w:val="both"/>
      </w:pPr>
      <w:r>
        <w:rPr>
          <w:b/>
        </w:rPr>
        <w:t xml:space="preserve">QUINTO.- </w:t>
      </w:r>
      <w:proofErr w:type="spellStart"/>
      <w:r>
        <w:t>Decisión</w:t>
      </w:r>
      <w:proofErr w:type="spellEnd"/>
      <w:r>
        <w:t xml:space="preserve"> del tribunal (III): la </w:t>
      </w:r>
      <w:proofErr w:type="spellStart"/>
      <w:r>
        <w:t>determinación</w:t>
      </w:r>
      <w:proofErr w:type="spellEnd"/>
      <w:r>
        <w:t xml:space="preserve"> de </w:t>
      </w:r>
      <w:proofErr w:type="spellStart"/>
      <w:r>
        <w:t>cuándo</w:t>
      </w:r>
      <w:proofErr w:type="spellEnd"/>
      <w:r>
        <w:t xml:space="preserve"> el </w:t>
      </w:r>
      <w:proofErr w:type="spellStart"/>
      <w:r>
        <w:t>interés</w:t>
      </w:r>
      <w:proofErr w:type="spellEnd"/>
      <w:r>
        <w:t xml:space="preserve"> de un </w:t>
      </w:r>
      <w:proofErr w:type="spellStart"/>
      <w:r>
        <w:t>crédito</w:t>
      </w:r>
      <w:proofErr w:type="spellEnd"/>
      <w:r>
        <w:t xml:space="preserve"> revolving es </w:t>
      </w:r>
      <w:proofErr w:type="spellStart"/>
      <w:r>
        <w:t>usurario</w:t>
      </w:r>
      <w:proofErr w:type="spellEnd"/>
      <w:r>
        <w:t xml:space="preserve"> por ser </w:t>
      </w:r>
      <w:proofErr w:type="spellStart"/>
      <w:r>
        <w:t>notablemente</w:t>
      </w:r>
      <w:proofErr w:type="spellEnd"/>
      <w:r>
        <w:t xml:space="preserve"> superior al normal del dinero y </w:t>
      </w:r>
      <w:proofErr w:type="spellStart"/>
      <w:r>
        <w:t>manifiestamente</w:t>
      </w:r>
      <w:proofErr w:type="spellEnd"/>
      <w:r>
        <w:t xml:space="preserve"> </w:t>
      </w:r>
      <w:proofErr w:type="spellStart"/>
      <w:r>
        <w:t>desproporcionado</w:t>
      </w:r>
      <w:proofErr w:type="spellEnd"/>
      <w:r>
        <w:t xml:space="preserve"> con las </w:t>
      </w:r>
      <w:proofErr w:type="spellStart"/>
      <w:r>
        <w:t>circunstancias</w:t>
      </w:r>
      <w:proofErr w:type="spellEnd"/>
      <w:r>
        <w:t xml:space="preserve"> del </w:t>
      </w:r>
      <w:proofErr w:type="spellStart"/>
      <w:r>
        <w:t>caso</w:t>
      </w:r>
      <w:proofErr w:type="spellEnd"/>
    </w:p>
    <w:p w14:paraId="3E8131A6" w14:textId="77777777" w:rsidR="00972CAE" w:rsidRDefault="00370C59">
      <w:pPr>
        <w:pStyle w:val="Textoindependiente"/>
        <w:spacing w:before="120" w:line="276" w:lineRule="auto"/>
        <w:ind w:left="1422" w:right="1742"/>
        <w:jc w:val="both"/>
      </w:pPr>
      <w:r>
        <w:pict w14:anchorId="0B5F990B">
          <v:shape id="_x0000_s1037" type="#_x0000_t202" style="position:absolute;left:0;text-align:left;margin-left:564.75pt;margin-top:32.6pt;width:18pt;height:239pt;z-index:15740416;mso-position-horizontal-relative:page" filled="f" stroked="f">
            <v:textbox style="layout-flow:vertical;mso-layout-flow-alt:bottom-to-top" inset="0,0,0,0">
              <w:txbxContent>
                <w:p w14:paraId="15293B3B" w14:textId="77777777" w:rsidR="00972CAE" w:rsidRDefault="00370C59">
                  <w:pPr>
                    <w:spacing w:before="28" w:line="213" w:lineRule="auto"/>
                    <w:ind w:left="20"/>
                    <w:rPr>
                      <w:b/>
                      <w:sz w:val="16"/>
                    </w:rPr>
                  </w:pPr>
                  <w:hyperlink r:id="rId15">
                    <w:r w:rsidR="00B94DAA">
                      <w:rPr>
                        <w:sz w:val="14"/>
                      </w:rPr>
                      <w:t>La autenticidad de este documento se puede comprobar en www.madrid.org/cove</w:t>
                    </w:r>
                  </w:hyperlink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mediante</w:t>
                  </w:r>
                  <w:proofErr w:type="spellEnd"/>
                  <w:r w:rsidR="00B94DAA">
                    <w:rPr>
                      <w:sz w:val="14"/>
                    </w:rPr>
                    <w:t xml:space="preserve"> el </w:t>
                  </w:r>
                  <w:proofErr w:type="spellStart"/>
                  <w:r w:rsidR="00B94DAA">
                    <w:rPr>
                      <w:sz w:val="14"/>
                    </w:rPr>
                    <w:t>siguiente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código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seguro</w:t>
                  </w:r>
                  <w:proofErr w:type="spellEnd"/>
                  <w:r w:rsidR="00B94DAA">
                    <w:rPr>
                      <w:sz w:val="14"/>
                    </w:rPr>
                    <w:t xml:space="preserve"> de </w:t>
                  </w:r>
                  <w:proofErr w:type="spellStart"/>
                  <w:r w:rsidR="00B94DAA">
                    <w:rPr>
                      <w:sz w:val="14"/>
                    </w:rPr>
                    <w:t>verificación</w:t>
                  </w:r>
                  <w:proofErr w:type="spellEnd"/>
                  <w:r w:rsidR="00B94DAA">
                    <w:rPr>
                      <w:sz w:val="14"/>
                    </w:rPr>
                    <w:t xml:space="preserve">: </w:t>
                  </w:r>
                  <w:r w:rsidR="00B94DAA">
                    <w:rPr>
                      <w:b/>
                      <w:sz w:val="16"/>
                    </w:rPr>
                    <w:t>0907656950085294894923</w:t>
                  </w:r>
                </w:p>
              </w:txbxContent>
            </v:textbox>
            <w10:wrap anchorx="page"/>
          </v:shape>
        </w:pict>
      </w:r>
      <w:r w:rsidR="00B94DAA">
        <w:rPr>
          <w:b/>
        </w:rPr>
        <w:t xml:space="preserve">1.- </w:t>
      </w:r>
      <w:proofErr w:type="spellStart"/>
      <w:r w:rsidR="00B94DAA">
        <w:t>Aunque</w:t>
      </w:r>
      <w:proofErr w:type="spellEnd"/>
      <w:r w:rsidR="00B94DAA">
        <w:t xml:space="preserve"> al </w:t>
      </w:r>
      <w:proofErr w:type="spellStart"/>
      <w:r w:rsidR="00B94DAA">
        <w:t>tener</w:t>
      </w:r>
      <w:proofErr w:type="spellEnd"/>
      <w:r w:rsidR="00B94DAA">
        <w:t xml:space="preserve"> la </w:t>
      </w:r>
      <w:proofErr w:type="spellStart"/>
      <w:r w:rsidR="00B94DAA">
        <w:t>demandante</w:t>
      </w:r>
      <w:proofErr w:type="spellEnd"/>
      <w:r w:rsidR="00B94DAA">
        <w:t xml:space="preserve"> la </w:t>
      </w:r>
      <w:proofErr w:type="spellStart"/>
      <w:r w:rsidR="00B94DAA">
        <w:t>condición</w:t>
      </w:r>
      <w:proofErr w:type="spellEnd"/>
      <w:r w:rsidR="00B94DAA">
        <w:t xml:space="preserve"> de </w:t>
      </w:r>
      <w:proofErr w:type="spellStart"/>
      <w:r w:rsidR="00B94DAA">
        <w:t>consumidora</w:t>
      </w:r>
      <w:proofErr w:type="spellEnd"/>
      <w:r w:rsidR="00B94DAA">
        <w:t xml:space="preserve">, el control de </w:t>
      </w:r>
      <w:r w:rsidR="00B94DAA">
        <w:rPr>
          <w:spacing w:val="-6"/>
        </w:rPr>
        <w:t xml:space="preserve">la </w:t>
      </w:r>
      <w:proofErr w:type="spellStart"/>
      <w:r w:rsidR="00B94DAA">
        <w:t>estipulación</w:t>
      </w:r>
      <w:proofErr w:type="spellEnd"/>
      <w:r w:rsidR="00B94DAA">
        <w:t xml:space="preserve"> que </w:t>
      </w:r>
      <w:proofErr w:type="spellStart"/>
      <w:r w:rsidR="00B94DAA">
        <w:t>fija</w:t>
      </w:r>
      <w:proofErr w:type="spellEnd"/>
      <w:r w:rsidR="00B94DAA">
        <w:t xml:space="preserve"> el </w:t>
      </w:r>
      <w:proofErr w:type="spellStart"/>
      <w:r w:rsidR="00B94DAA">
        <w:t>interés</w:t>
      </w:r>
      <w:proofErr w:type="spellEnd"/>
      <w:r w:rsidR="00B94DAA">
        <w:t xml:space="preserve"> </w:t>
      </w:r>
      <w:proofErr w:type="spellStart"/>
      <w:r w:rsidR="00B94DAA">
        <w:t>remuneratorio</w:t>
      </w:r>
      <w:proofErr w:type="spellEnd"/>
      <w:r w:rsidR="00B94DAA">
        <w:t xml:space="preserve"> </w:t>
      </w:r>
      <w:proofErr w:type="spellStart"/>
      <w:r w:rsidR="00B94DAA">
        <w:t>puede</w:t>
      </w:r>
      <w:proofErr w:type="spellEnd"/>
      <w:r w:rsidR="00B94DAA">
        <w:t xml:space="preserve"> </w:t>
      </w:r>
      <w:proofErr w:type="spellStart"/>
      <w:r w:rsidR="00B94DAA">
        <w:t>realizarse</w:t>
      </w:r>
      <w:proofErr w:type="spellEnd"/>
      <w:r w:rsidR="00B94DAA">
        <w:t xml:space="preserve"> </w:t>
      </w:r>
      <w:proofErr w:type="spellStart"/>
      <w:r w:rsidR="00B94DAA">
        <w:t>también</w:t>
      </w:r>
      <w:proofErr w:type="spellEnd"/>
      <w:r w:rsidR="00B94DAA">
        <w:t xml:space="preserve"> </w:t>
      </w:r>
      <w:proofErr w:type="spellStart"/>
      <w:r w:rsidR="00B94DAA">
        <w:t>mediante</w:t>
      </w:r>
      <w:proofErr w:type="spellEnd"/>
      <w:r w:rsidR="00B94DAA">
        <w:t xml:space="preserve"> los </w:t>
      </w:r>
      <w:proofErr w:type="spellStart"/>
      <w:r w:rsidR="00B94DAA">
        <w:t>controles</w:t>
      </w:r>
      <w:proofErr w:type="spellEnd"/>
      <w:r w:rsidR="00B94DAA">
        <w:t xml:space="preserve"> de </w:t>
      </w:r>
      <w:proofErr w:type="spellStart"/>
      <w:r w:rsidR="00B94DAA">
        <w:t>incorporación</w:t>
      </w:r>
      <w:proofErr w:type="spellEnd"/>
      <w:r w:rsidR="00B94DAA">
        <w:t xml:space="preserve"> y </w:t>
      </w:r>
      <w:proofErr w:type="spellStart"/>
      <w:r w:rsidR="00B94DAA">
        <w:t>transparencia</w:t>
      </w:r>
      <w:proofErr w:type="spellEnd"/>
      <w:r w:rsidR="00B94DAA">
        <w:t xml:space="preserve">, </w:t>
      </w:r>
      <w:proofErr w:type="spellStart"/>
      <w:r w:rsidR="00B94DAA">
        <w:t>propios</w:t>
      </w:r>
      <w:proofErr w:type="spellEnd"/>
      <w:r w:rsidR="00B94DAA">
        <w:t xml:space="preserve"> del control de las </w:t>
      </w:r>
      <w:proofErr w:type="spellStart"/>
      <w:r w:rsidR="00B94DAA">
        <w:t>condiciones</w:t>
      </w:r>
      <w:proofErr w:type="spellEnd"/>
      <w:r w:rsidR="00B94DAA">
        <w:t xml:space="preserve"> </w:t>
      </w:r>
      <w:proofErr w:type="spellStart"/>
      <w:r w:rsidR="00B94DAA">
        <w:t>generales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</w:t>
      </w:r>
      <w:proofErr w:type="spellStart"/>
      <w:r w:rsidR="00B94DAA">
        <w:t>contratos</w:t>
      </w:r>
      <w:proofErr w:type="spellEnd"/>
      <w:r w:rsidR="00B94DAA">
        <w:t xml:space="preserve"> </w:t>
      </w:r>
      <w:proofErr w:type="spellStart"/>
      <w:r w:rsidR="00B94DAA">
        <w:t>celebrados</w:t>
      </w:r>
      <w:proofErr w:type="spellEnd"/>
      <w:r w:rsidR="00B94DAA">
        <w:t xml:space="preserve"> con </w:t>
      </w:r>
      <w:proofErr w:type="spellStart"/>
      <w:r w:rsidR="00B94DAA">
        <w:t>consumidores</w:t>
      </w:r>
      <w:proofErr w:type="spellEnd"/>
      <w:r w:rsidR="00B94DAA">
        <w:t xml:space="preserve">, </w:t>
      </w:r>
      <w:proofErr w:type="spellStart"/>
      <w:r w:rsidR="00B94DAA">
        <w:t>en</w:t>
      </w:r>
      <w:proofErr w:type="spellEnd"/>
      <w:r w:rsidR="00B94DAA">
        <w:t xml:space="preserve"> el </w:t>
      </w:r>
      <w:proofErr w:type="spellStart"/>
      <w:r w:rsidR="00B94DAA">
        <w:t>caso</w:t>
      </w:r>
      <w:proofErr w:type="spellEnd"/>
      <w:r w:rsidR="00B94DAA">
        <w:t xml:space="preserve"> </w:t>
      </w:r>
      <w:proofErr w:type="spellStart"/>
      <w:r w:rsidR="00B94DAA">
        <w:t>objeto</w:t>
      </w:r>
      <w:proofErr w:type="spellEnd"/>
      <w:r w:rsidR="00B94DAA">
        <w:t xml:space="preserve"> de </w:t>
      </w:r>
      <w:proofErr w:type="spellStart"/>
      <w:r w:rsidR="00B94DAA">
        <w:t>este</w:t>
      </w:r>
      <w:proofErr w:type="spellEnd"/>
      <w:r w:rsidR="00B94DAA">
        <w:t xml:space="preserve"> </w:t>
      </w:r>
      <w:proofErr w:type="spellStart"/>
      <w:r w:rsidR="00B94DAA">
        <w:t>recurso</w:t>
      </w:r>
      <w:proofErr w:type="spellEnd"/>
      <w:r w:rsidR="00B94DAA">
        <w:t xml:space="preserve">, la </w:t>
      </w:r>
      <w:proofErr w:type="spellStart"/>
      <w:r w:rsidR="00B94DAA">
        <w:t>demandante</w:t>
      </w:r>
      <w:proofErr w:type="spellEnd"/>
      <w:r w:rsidR="00B94DAA">
        <w:t xml:space="preserve"> </w:t>
      </w:r>
      <w:proofErr w:type="spellStart"/>
      <w:r w:rsidR="00B94DAA">
        <w:t>únicamente</w:t>
      </w:r>
      <w:proofErr w:type="spellEnd"/>
      <w:r w:rsidR="00B94DAA">
        <w:t xml:space="preserve"> </w:t>
      </w:r>
      <w:proofErr w:type="spellStart"/>
      <w:r w:rsidR="00B94DAA">
        <w:t>ejercitó</w:t>
      </w:r>
      <w:proofErr w:type="spellEnd"/>
      <w:r w:rsidR="00B94DAA">
        <w:t xml:space="preserve"> la </w:t>
      </w:r>
      <w:proofErr w:type="spellStart"/>
      <w:r w:rsidR="00B94DAA">
        <w:t>acción</w:t>
      </w:r>
      <w:proofErr w:type="spellEnd"/>
      <w:r w:rsidR="00B94DAA">
        <w:t xml:space="preserve"> de </w:t>
      </w:r>
      <w:proofErr w:type="spellStart"/>
      <w:r w:rsidR="00B94DAA">
        <w:t>nulidad</w:t>
      </w:r>
      <w:proofErr w:type="spellEnd"/>
      <w:r w:rsidR="00B94DAA">
        <w:t xml:space="preserve"> de la </w:t>
      </w:r>
      <w:proofErr w:type="spellStart"/>
      <w:r w:rsidR="00B94DAA">
        <w:t>operación</w:t>
      </w:r>
      <w:proofErr w:type="spellEnd"/>
      <w:r w:rsidR="00B94DAA">
        <w:t xml:space="preserve"> de </w:t>
      </w:r>
      <w:proofErr w:type="spellStart"/>
      <w:r w:rsidR="00B94DAA">
        <w:t>crédito</w:t>
      </w:r>
      <w:proofErr w:type="spellEnd"/>
      <w:r w:rsidR="00B94DAA">
        <w:t xml:space="preserve"> </w:t>
      </w:r>
      <w:proofErr w:type="spellStart"/>
      <w:r w:rsidR="00B94DAA">
        <w:t>mediante</w:t>
      </w:r>
      <w:proofErr w:type="spellEnd"/>
      <w:r w:rsidR="00B94DAA">
        <w:t xml:space="preserve"> </w:t>
      </w:r>
      <w:proofErr w:type="spellStart"/>
      <w:r w:rsidR="00B94DAA">
        <w:t>tarjeta</w:t>
      </w:r>
      <w:proofErr w:type="spellEnd"/>
      <w:r w:rsidR="00B94DAA">
        <w:t xml:space="preserve"> revolving por </w:t>
      </w:r>
      <w:proofErr w:type="spellStart"/>
      <w:r w:rsidR="00B94DAA">
        <w:t>su</w:t>
      </w:r>
      <w:proofErr w:type="spellEnd"/>
      <w:r w:rsidR="00B94DAA">
        <w:t xml:space="preserve"> </w:t>
      </w:r>
      <w:proofErr w:type="spellStart"/>
      <w:r w:rsidR="00B94DAA">
        <w:t>carácter</w:t>
      </w:r>
      <w:proofErr w:type="spellEnd"/>
      <w:r w:rsidR="00B94DAA">
        <w:rPr>
          <w:spacing w:val="-2"/>
        </w:rPr>
        <w:t xml:space="preserve"> </w:t>
      </w:r>
      <w:proofErr w:type="spellStart"/>
      <w:r w:rsidR="00B94DAA">
        <w:t>usurario</w:t>
      </w:r>
      <w:proofErr w:type="spellEnd"/>
      <w:r w:rsidR="00B94DAA">
        <w:t>.</w:t>
      </w:r>
    </w:p>
    <w:p w14:paraId="7D5A8C76" w14:textId="77777777" w:rsidR="00972CAE" w:rsidRDefault="00B94DAA">
      <w:pPr>
        <w:pStyle w:val="Textoindependiente"/>
        <w:spacing w:before="120" w:line="278" w:lineRule="auto"/>
        <w:ind w:left="1422" w:right="1738"/>
        <w:jc w:val="both"/>
      </w:pPr>
      <w:r>
        <w:rPr>
          <w:b/>
        </w:rPr>
        <w:t xml:space="preserve">2.- </w:t>
      </w:r>
      <w:r>
        <w:t xml:space="preserve">El </w:t>
      </w:r>
      <w:proofErr w:type="spellStart"/>
      <w:r>
        <w:t>extremo</w:t>
      </w:r>
      <w:proofErr w:type="spellEnd"/>
      <w:r>
        <w:t xml:space="preserve"> del art. 1 de la Ley de 23 julio 1908, de </w:t>
      </w:r>
      <w:proofErr w:type="spellStart"/>
      <w:r>
        <w:t>Represión</w:t>
      </w:r>
      <w:proofErr w:type="spellEnd"/>
      <w:r>
        <w:t xml:space="preserve"> de la Usura, que </w:t>
      </w:r>
      <w:proofErr w:type="spellStart"/>
      <w:r>
        <w:t>resulta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para la </w:t>
      </w:r>
      <w:proofErr w:type="spellStart"/>
      <w:r>
        <w:t>cuestión</w:t>
      </w:r>
      <w:proofErr w:type="spellEnd"/>
      <w:r>
        <w:t xml:space="preserve"> </w:t>
      </w:r>
      <w:proofErr w:type="spellStart"/>
      <w:r>
        <w:t>objeto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establece</w:t>
      </w:r>
      <w:proofErr w:type="spellEnd"/>
      <w:r>
        <w:t>:</w:t>
      </w:r>
    </w:p>
    <w:p w14:paraId="15CB7EEF" w14:textId="77777777" w:rsidR="00972CAE" w:rsidRDefault="00B94DAA">
      <w:pPr>
        <w:pStyle w:val="Textoindependiente"/>
        <w:spacing w:before="116" w:line="276" w:lineRule="auto"/>
        <w:ind w:left="1422" w:right="1738"/>
        <w:jc w:val="both"/>
      </w:pPr>
      <w:r>
        <w:t>«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nulo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contrato</w:t>
      </w:r>
      <w:proofErr w:type="spellEnd"/>
      <w:r>
        <w:t xml:space="preserve"> de </w:t>
      </w:r>
      <w:proofErr w:type="spellStart"/>
      <w:r>
        <w:t>préstamo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se </w:t>
      </w:r>
      <w:proofErr w:type="spellStart"/>
      <w:r>
        <w:t>estipule</w:t>
      </w:r>
      <w:proofErr w:type="spellEnd"/>
      <w:r>
        <w:t xml:space="preserve"> un </w:t>
      </w:r>
      <w:proofErr w:type="spellStart"/>
      <w:r>
        <w:t>interés</w:t>
      </w:r>
      <w:proofErr w:type="spellEnd"/>
      <w:r>
        <w:t xml:space="preserve"> </w:t>
      </w:r>
      <w:proofErr w:type="spellStart"/>
      <w:r>
        <w:t>notablemente</w:t>
      </w:r>
      <w:proofErr w:type="spellEnd"/>
      <w:r>
        <w:t xml:space="preserve"> superior al normal del dinero y </w:t>
      </w:r>
      <w:proofErr w:type="spellStart"/>
      <w:r>
        <w:t>manifiestamente</w:t>
      </w:r>
      <w:proofErr w:type="spellEnd"/>
      <w:r>
        <w:t xml:space="preserve"> </w:t>
      </w:r>
      <w:proofErr w:type="spellStart"/>
      <w:r>
        <w:t>desproporcionado</w:t>
      </w:r>
      <w:proofErr w:type="spellEnd"/>
      <w:r>
        <w:t xml:space="preserve"> con las </w:t>
      </w:r>
      <w:proofErr w:type="spellStart"/>
      <w:r>
        <w:t>circunstancias</w:t>
      </w:r>
      <w:proofErr w:type="spellEnd"/>
      <w:r>
        <w:t xml:space="preserve"> del </w:t>
      </w:r>
      <w:proofErr w:type="spellStart"/>
      <w:r>
        <w:t>caso</w:t>
      </w:r>
      <w:proofErr w:type="spellEnd"/>
      <w:r>
        <w:t xml:space="preserve"> [...]».</w:t>
      </w:r>
    </w:p>
    <w:p w14:paraId="3AD1583D" w14:textId="77777777" w:rsidR="00972CAE" w:rsidRDefault="00B94DAA">
      <w:pPr>
        <w:pStyle w:val="Textoindependiente"/>
        <w:spacing w:before="120" w:line="276" w:lineRule="auto"/>
        <w:ind w:left="1422" w:right="1740"/>
        <w:jc w:val="both"/>
      </w:pPr>
      <w:r>
        <w:rPr>
          <w:b/>
        </w:rPr>
        <w:t xml:space="preserve">3.- </w:t>
      </w:r>
      <w:r>
        <w:t xml:space="preserve">A </w:t>
      </w:r>
      <w:proofErr w:type="spellStart"/>
      <w:r>
        <w:t>diferencia</w:t>
      </w:r>
      <w:proofErr w:type="spellEnd"/>
      <w:r>
        <w:t xml:space="preserve"> de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entorno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el </w:t>
      </w:r>
      <w:proofErr w:type="spellStart"/>
      <w:r>
        <w:t>legislador</w:t>
      </w:r>
      <w:proofErr w:type="spellEnd"/>
      <w:r>
        <w:t xml:space="preserve"> ha </w:t>
      </w:r>
      <w:proofErr w:type="spellStart"/>
      <w:r>
        <w:t>intervenido</w:t>
      </w:r>
      <w:proofErr w:type="spellEnd"/>
      <w:r>
        <w:t xml:space="preserve"> </w:t>
      </w:r>
      <w:proofErr w:type="spellStart"/>
      <w:r>
        <w:t>fijando</w:t>
      </w:r>
      <w:proofErr w:type="spellEnd"/>
      <w:r>
        <w:t xml:space="preserve"> </w:t>
      </w:r>
      <w:proofErr w:type="spellStart"/>
      <w:r>
        <w:t>porcentajes</w:t>
      </w:r>
      <w:proofErr w:type="spellEnd"/>
      <w:r>
        <w:t xml:space="preserve"> o </w:t>
      </w:r>
      <w:proofErr w:type="spellStart"/>
      <w:r>
        <w:t>parámetros</w:t>
      </w:r>
      <w:proofErr w:type="spellEnd"/>
      <w:r>
        <w:t xml:space="preserve"> </w:t>
      </w:r>
      <w:proofErr w:type="spellStart"/>
      <w:r>
        <w:t>concretos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 debe </w:t>
      </w:r>
      <w:proofErr w:type="spellStart"/>
      <w:r>
        <w:t>considerarse</w:t>
      </w:r>
      <w:proofErr w:type="spellEnd"/>
      <w:r>
        <w:t xml:space="preserve"> que una </w:t>
      </w:r>
      <w:proofErr w:type="spellStart"/>
      <w:r>
        <w:t>operación</w:t>
      </w:r>
      <w:proofErr w:type="spellEnd"/>
      <w:r>
        <w:t xml:space="preserve"> de </w:t>
      </w:r>
      <w:proofErr w:type="spellStart"/>
      <w:r>
        <w:t>crédito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carácter</w:t>
      </w:r>
      <w:proofErr w:type="spellEnd"/>
      <w:r>
        <w:t xml:space="preserve"> </w:t>
      </w:r>
      <w:proofErr w:type="spellStart"/>
      <w:r>
        <w:t>usurario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España</w:t>
      </w:r>
      <w:proofErr w:type="spellEnd"/>
      <w:r>
        <w:t xml:space="preserve"> la </w:t>
      </w:r>
      <w:proofErr w:type="spellStart"/>
      <w:r>
        <w:t>regulación</w:t>
      </w:r>
      <w:proofErr w:type="spellEnd"/>
      <w:r>
        <w:t xml:space="preserve"> de la usura se </w:t>
      </w:r>
      <w:proofErr w:type="spellStart"/>
      <w:r>
        <w:t>contiene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una ley que ha </w:t>
      </w:r>
      <w:proofErr w:type="spellStart"/>
      <w:r>
        <w:t>superado</w:t>
      </w:r>
      <w:proofErr w:type="spellEnd"/>
      <w:r>
        <w:t xml:space="preserve"> un </w:t>
      </w:r>
      <w:proofErr w:type="spellStart"/>
      <w:r>
        <w:t>siglo</w:t>
      </w:r>
      <w:proofErr w:type="spellEnd"/>
      <w:r>
        <w:t xml:space="preserve"> de </w:t>
      </w:r>
      <w:proofErr w:type="spellStart"/>
      <w:r>
        <w:t>vigencia</w:t>
      </w:r>
      <w:proofErr w:type="spellEnd"/>
      <w:r>
        <w:t xml:space="preserve"> y que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conceptos</w:t>
      </w:r>
      <w:proofErr w:type="spellEnd"/>
      <w:r>
        <w:t xml:space="preserve"> </w:t>
      </w:r>
      <w:proofErr w:type="spellStart"/>
      <w:r>
        <w:t>claramente</w:t>
      </w:r>
      <w:proofErr w:type="spellEnd"/>
      <w:r>
        <w:t xml:space="preserve"> </w:t>
      </w:r>
      <w:proofErr w:type="spellStart"/>
      <w:r>
        <w:t>indeterminados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son los de </w:t>
      </w:r>
      <w:proofErr w:type="spellStart"/>
      <w:r>
        <w:t>interés</w:t>
      </w:r>
      <w:proofErr w:type="spellEnd"/>
    </w:p>
    <w:p w14:paraId="0C32E598" w14:textId="77777777" w:rsidR="00972CAE" w:rsidRDefault="00B94DAA">
      <w:pPr>
        <w:pStyle w:val="Textoindependiente"/>
        <w:spacing w:before="120" w:line="276" w:lineRule="auto"/>
        <w:ind w:left="1422" w:right="1739"/>
        <w:jc w:val="both"/>
      </w:pPr>
      <w:r>
        <w:t>«</w:t>
      </w:r>
      <w:proofErr w:type="spellStart"/>
      <w:r>
        <w:t>notablemente</w:t>
      </w:r>
      <w:proofErr w:type="spellEnd"/>
      <w:r>
        <w:t xml:space="preserve"> superior al normal del dinero» y «</w:t>
      </w:r>
      <w:proofErr w:type="spellStart"/>
      <w:r>
        <w:t>manifiestamente</w:t>
      </w:r>
      <w:proofErr w:type="spellEnd"/>
      <w:r>
        <w:t xml:space="preserve"> </w:t>
      </w:r>
      <w:proofErr w:type="spellStart"/>
      <w:r>
        <w:t>desproporcionado</w:t>
      </w:r>
      <w:proofErr w:type="spellEnd"/>
      <w:r>
        <w:t xml:space="preserve"> con las </w:t>
      </w:r>
      <w:proofErr w:type="spellStart"/>
      <w:r>
        <w:t>circunstancias</w:t>
      </w:r>
      <w:proofErr w:type="spellEnd"/>
      <w:r>
        <w:t xml:space="preserve"> del </w:t>
      </w:r>
      <w:proofErr w:type="spellStart"/>
      <w:r>
        <w:t>caso</w:t>
      </w:r>
      <w:proofErr w:type="spellEnd"/>
      <w:r>
        <w:t xml:space="preserve">».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indeterminación</w:t>
      </w:r>
      <w:proofErr w:type="spellEnd"/>
      <w:r>
        <w:t xml:space="preserve"> </w:t>
      </w:r>
      <w:proofErr w:type="spellStart"/>
      <w:r>
        <w:t>obliga</w:t>
      </w:r>
      <w:proofErr w:type="spellEnd"/>
      <w:r>
        <w:t xml:space="preserve"> a los </w:t>
      </w:r>
      <w:proofErr w:type="spellStart"/>
      <w:r>
        <w:t>tribunales</w:t>
      </w:r>
      <w:proofErr w:type="spellEnd"/>
      <w:r>
        <w:t xml:space="preserve"> a </w:t>
      </w:r>
      <w:proofErr w:type="spellStart"/>
      <w:r>
        <w:t>realizar</w:t>
      </w:r>
      <w:proofErr w:type="spellEnd"/>
      <w:r>
        <w:t xml:space="preserve"> una labor de </w:t>
      </w:r>
      <w:proofErr w:type="spellStart"/>
      <w:r>
        <w:t>ponderación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que, una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fijado</w:t>
      </w:r>
      <w:proofErr w:type="spellEnd"/>
      <w:r>
        <w:t xml:space="preserve"> el </w:t>
      </w:r>
      <w:proofErr w:type="spellStart"/>
      <w:r>
        <w:t>índice</w:t>
      </w:r>
      <w:proofErr w:type="spellEnd"/>
      <w:r>
        <w:t xml:space="preserve"> de </w:t>
      </w:r>
      <w:proofErr w:type="spellStart"/>
      <w:r>
        <w:t>referencia</w:t>
      </w:r>
      <w:proofErr w:type="spellEnd"/>
      <w:r>
        <w:t xml:space="preserve"> con el que ha de </w:t>
      </w:r>
      <w:proofErr w:type="spellStart"/>
      <w:r>
        <w:t>realizarse</w:t>
      </w:r>
      <w:proofErr w:type="spellEnd"/>
      <w:r>
        <w:t xml:space="preserve"> la </w:t>
      </w:r>
      <w:proofErr w:type="spellStart"/>
      <w:r>
        <w:t>comparación</w:t>
      </w:r>
      <w:proofErr w:type="spellEnd"/>
      <w:r>
        <w:t xml:space="preserve">, </w:t>
      </w:r>
      <w:proofErr w:type="spellStart"/>
      <w:r>
        <w:t>han</w:t>
      </w:r>
      <w:proofErr w:type="spellEnd"/>
      <w:r>
        <w:t xml:space="preserve"> de </w:t>
      </w:r>
      <w:proofErr w:type="spellStart"/>
      <w:r>
        <w:t>tomarse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consideración</w:t>
      </w:r>
      <w:proofErr w:type="spellEnd"/>
      <w:r>
        <w:t xml:space="preserve"> </w:t>
      </w:r>
      <w:proofErr w:type="spellStart"/>
      <w:r>
        <w:t>diversos</w:t>
      </w:r>
      <w:proofErr w:type="spellEnd"/>
      <w:r>
        <w:rPr>
          <w:spacing w:val="-1"/>
        </w:rPr>
        <w:t xml:space="preserve"> </w:t>
      </w:r>
      <w:proofErr w:type="spellStart"/>
      <w:r>
        <w:t>elementos</w:t>
      </w:r>
      <w:proofErr w:type="spellEnd"/>
      <w:r>
        <w:t>.</w:t>
      </w:r>
    </w:p>
    <w:p w14:paraId="179EABFF" w14:textId="77777777" w:rsidR="00972CAE" w:rsidRDefault="00B94DAA">
      <w:pPr>
        <w:pStyle w:val="Textoindependiente"/>
        <w:spacing w:before="119" w:line="276" w:lineRule="auto"/>
        <w:ind w:left="1422" w:right="1744"/>
        <w:jc w:val="both"/>
      </w:pPr>
      <w:r>
        <w:rPr>
          <w:b/>
        </w:rPr>
        <w:t xml:space="preserve">4.- </w:t>
      </w:r>
      <w:r>
        <w:t xml:space="preserve">La </w:t>
      </w:r>
      <w:proofErr w:type="spellStart"/>
      <w:r>
        <w:t>sentencia</w:t>
      </w:r>
      <w:proofErr w:type="spellEnd"/>
      <w:r>
        <w:t xml:space="preserve"> del </w:t>
      </w:r>
      <w:proofErr w:type="spellStart"/>
      <w:r>
        <w:t>Juzgado</w:t>
      </w:r>
      <w:proofErr w:type="spellEnd"/>
      <w:r>
        <w:t xml:space="preserve"> de Primera </w:t>
      </w:r>
      <w:proofErr w:type="spellStart"/>
      <w:r>
        <w:t>Instancia</w:t>
      </w:r>
      <w:proofErr w:type="spellEnd"/>
      <w:r>
        <w:t xml:space="preserve"> </w:t>
      </w:r>
      <w:proofErr w:type="spellStart"/>
      <w:r>
        <w:t>consideró</w:t>
      </w:r>
      <w:proofErr w:type="spellEnd"/>
      <w:r>
        <w:t xml:space="preserve"> que, </w:t>
      </w:r>
      <w:proofErr w:type="spellStart"/>
      <w:r>
        <w:t>teniendo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que el </w:t>
      </w:r>
      <w:proofErr w:type="spellStart"/>
      <w:r>
        <w:t>interés</w:t>
      </w:r>
      <w:proofErr w:type="spellEnd"/>
      <w:r>
        <w:t xml:space="preserve"> medio de los </w:t>
      </w:r>
      <w:proofErr w:type="spellStart"/>
      <w:r>
        <w:t>créditos</w:t>
      </w:r>
      <w:proofErr w:type="spellEnd"/>
      <w:r>
        <w:t xml:space="preserve"> al </w:t>
      </w:r>
      <w:proofErr w:type="spellStart"/>
      <w:r>
        <w:t>consumo</w:t>
      </w:r>
      <w:proofErr w:type="spellEnd"/>
      <w:r>
        <w:t xml:space="preserve"> </w:t>
      </w:r>
      <w:proofErr w:type="spellStart"/>
      <w:r>
        <w:t>correspondientes</w:t>
      </w:r>
      <w:proofErr w:type="spellEnd"/>
      <w:r>
        <w:t xml:space="preserve"> a las</w:t>
      </w:r>
    </w:p>
    <w:p w14:paraId="3D391CD2" w14:textId="77777777" w:rsidR="00972CAE" w:rsidRDefault="00972CAE">
      <w:pPr>
        <w:spacing w:line="276" w:lineRule="auto"/>
        <w:jc w:val="both"/>
        <w:sectPr w:rsidR="00972CAE">
          <w:pgSz w:w="11900" w:h="16840"/>
          <w:pgMar w:top="1320" w:right="120" w:bottom="1180" w:left="620" w:header="0" w:footer="983" w:gutter="0"/>
          <w:cols w:space="720"/>
        </w:sectPr>
      </w:pPr>
    </w:p>
    <w:p w14:paraId="53136D32" w14:textId="77777777" w:rsidR="00972CAE" w:rsidRDefault="00B94DAA">
      <w:pPr>
        <w:pStyle w:val="Textoindependiente"/>
        <w:spacing w:before="92" w:line="276" w:lineRule="auto"/>
        <w:ind w:left="1422" w:right="1739"/>
        <w:jc w:val="both"/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15741440" behindDoc="0" locked="0" layoutInCell="1" allowOverlap="1" wp14:anchorId="6D7F015A" wp14:editId="3C63C90A">
            <wp:simplePos x="0" y="0"/>
            <wp:positionH relativeFrom="page">
              <wp:posOffset>363899</wp:posOffset>
            </wp:positionH>
            <wp:positionV relativeFrom="page">
              <wp:posOffset>838200</wp:posOffset>
            </wp:positionV>
            <wp:extent cx="707468" cy="9144000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468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tarjetas</w:t>
      </w:r>
      <w:proofErr w:type="spellEnd"/>
      <w:r>
        <w:t xml:space="preserve"> de </w:t>
      </w:r>
      <w:proofErr w:type="spellStart"/>
      <w:r>
        <w:t>crédito</w:t>
      </w:r>
      <w:proofErr w:type="spellEnd"/>
      <w:r>
        <w:t xml:space="preserve"> y revolving era algo superior  al  20%,  el  </w:t>
      </w:r>
      <w:proofErr w:type="spellStart"/>
      <w:r>
        <w:t>interés</w:t>
      </w:r>
      <w:proofErr w:type="spellEnd"/>
      <w:r>
        <w:t xml:space="preserve">  </w:t>
      </w:r>
      <w:proofErr w:type="spellStart"/>
      <w:r>
        <w:t>aplicado</w:t>
      </w:r>
      <w:proofErr w:type="spellEnd"/>
      <w:r>
        <w:t xml:space="preserve">  por </w:t>
      </w:r>
      <w:proofErr w:type="spellStart"/>
      <w:r>
        <w:t>Wizink</w:t>
      </w:r>
      <w:proofErr w:type="spellEnd"/>
      <w:r>
        <w:t xml:space="preserve"> al </w:t>
      </w:r>
      <w:proofErr w:type="spellStart"/>
      <w:r>
        <w:t>crédito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revolving </w:t>
      </w:r>
      <w:proofErr w:type="spellStart"/>
      <w:r>
        <w:t>concedido</w:t>
      </w:r>
      <w:proofErr w:type="spellEnd"/>
      <w:r>
        <w:t xml:space="preserve"> a la </w:t>
      </w:r>
      <w:proofErr w:type="spellStart"/>
      <w:r>
        <w:t>demandante</w:t>
      </w:r>
      <w:proofErr w:type="spellEnd"/>
      <w:r>
        <w:t xml:space="preserve">, que era del 26,82% (que se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incrementado</w:t>
      </w:r>
      <w:proofErr w:type="spellEnd"/>
      <w:r>
        <w:t xml:space="preserve"> hasta un </w:t>
      </w:r>
      <w:proofErr w:type="spellStart"/>
      <w:r>
        <w:t>porcentaje</w:t>
      </w:r>
      <w:proofErr w:type="spellEnd"/>
      <w:r>
        <w:t xml:space="preserve"> superior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momento</w:t>
      </w:r>
      <w:proofErr w:type="spellEnd"/>
      <w:r>
        <w:t xml:space="preserve"> de </w:t>
      </w:r>
      <w:proofErr w:type="spellStart"/>
      <w:r>
        <w:t>interposición</w:t>
      </w:r>
      <w:proofErr w:type="spellEnd"/>
      <w:r>
        <w:t xml:space="preserve"> de la </w:t>
      </w:r>
      <w:proofErr w:type="spellStart"/>
      <w:r>
        <w:t>demanda</w:t>
      </w:r>
      <w:proofErr w:type="spellEnd"/>
      <w:r>
        <w:t xml:space="preserve">), </w:t>
      </w:r>
      <w:proofErr w:type="spellStart"/>
      <w:r>
        <w:t>había</w:t>
      </w:r>
      <w:proofErr w:type="spellEnd"/>
      <w:r>
        <w:t xml:space="preserve"> de </w:t>
      </w:r>
      <w:proofErr w:type="spellStart"/>
      <w:r>
        <w:t>considerarse</w:t>
      </w:r>
      <w:proofErr w:type="spellEnd"/>
      <w:r>
        <w:t xml:space="preserve"> </w:t>
      </w:r>
      <w:proofErr w:type="spellStart"/>
      <w:r>
        <w:t>usurario</w:t>
      </w:r>
      <w:proofErr w:type="spellEnd"/>
      <w:r>
        <w:t xml:space="preserve"> por ser </w:t>
      </w:r>
      <w:proofErr w:type="spellStart"/>
      <w:r>
        <w:t>notablemente</w:t>
      </w:r>
      <w:proofErr w:type="spellEnd"/>
      <w:r>
        <w:t xml:space="preserve"> superior al </w:t>
      </w:r>
      <w:proofErr w:type="spellStart"/>
      <w:r>
        <w:t>interés</w:t>
      </w:r>
      <w:proofErr w:type="spellEnd"/>
      <w:r>
        <w:t xml:space="preserve"> normal del</w:t>
      </w:r>
      <w:r>
        <w:rPr>
          <w:spacing w:val="-1"/>
        </w:rPr>
        <w:t xml:space="preserve"> </w:t>
      </w:r>
      <w:r>
        <w:t>dinero.</w:t>
      </w:r>
    </w:p>
    <w:p w14:paraId="2B50E6E4" w14:textId="77777777" w:rsidR="00972CAE" w:rsidRDefault="00B94DAA">
      <w:pPr>
        <w:pStyle w:val="Textoindependiente"/>
        <w:spacing w:before="120" w:line="276" w:lineRule="auto"/>
        <w:ind w:left="1422" w:right="1740"/>
        <w:jc w:val="both"/>
      </w:pPr>
      <w:r>
        <w:rPr>
          <w:b/>
        </w:rPr>
        <w:t xml:space="preserve">5.-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objeto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anterior </w:t>
      </w:r>
      <w:proofErr w:type="spellStart"/>
      <w:r>
        <w:t>sentencia</w:t>
      </w:r>
      <w:proofErr w:type="spellEnd"/>
      <w:r>
        <w:t xml:space="preserve">, la </w:t>
      </w:r>
      <w:proofErr w:type="spellStart"/>
      <w:r>
        <w:t>diferencia</w:t>
      </w:r>
      <w:proofErr w:type="spellEnd"/>
      <w:r>
        <w:t xml:space="preserve"> entre el </w:t>
      </w:r>
      <w:proofErr w:type="spellStart"/>
      <w:r>
        <w:t>índice</w:t>
      </w:r>
      <w:proofErr w:type="spellEnd"/>
      <w:r>
        <w:t xml:space="preserve"> </w:t>
      </w:r>
      <w:proofErr w:type="spellStart"/>
      <w:r>
        <w:t>tomado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referencia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concepto</w:t>
      </w:r>
      <w:proofErr w:type="spellEnd"/>
      <w:r>
        <w:t xml:space="preserve"> de «</w:t>
      </w:r>
      <w:proofErr w:type="spellStart"/>
      <w:r>
        <w:t>interés</w:t>
      </w:r>
      <w:proofErr w:type="spellEnd"/>
      <w:r>
        <w:t xml:space="preserve"> normal del dinero» y el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 </w:t>
      </w:r>
      <w:proofErr w:type="spellStart"/>
      <w:r>
        <w:t>remuneratorio</w:t>
      </w:r>
      <w:proofErr w:type="spellEnd"/>
      <w:r>
        <w:t xml:space="preserve"> del </w:t>
      </w:r>
      <w:proofErr w:type="spellStart"/>
      <w:r>
        <w:t>crédito</w:t>
      </w:r>
      <w:proofErr w:type="spellEnd"/>
      <w:r>
        <w:t xml:space="preserve"> revolving </w:t>
      </w:r>
      <w:proofErr w:type="spellStart"/>
      <w:r>
        <w:t>objeto</w:t>
      </w:r>
      <w:proofErr w:type="spellEnd"/>
      <w:r>
        <w:t xml:space="preserve"> de la </w:t>
      </w:r>
      <w:proofErr w:type="spellStart"/>
      <w:r>
        <w:t>demanda</w:t>
      </w:r>
      <w:proofErr w:type="spellEnd"/>
      <w:r>
        <w:t xml:space="preserve"> era mayor que la </w:t>
      </w:r>
      <w:proofErr w:type="spellStart"/>
      <w:r>
        <w:t>existente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operación</w:t>
      </w:r>
      <w:proofErr w:type="spellEnd"/>
      <w:r>
        <w:t xml:space="preserve"> de </w:t>
      </w:r>
      <w:proofErr w:type="spellStart"/>
      <w:r>
        <w:t>crédito</w:t>
      </w:r>
      <w:proofErr w:type="spellEnd"/>
      <w:r>
        <w:t xml:space="preserve"> </w:t>
      </w:r>
      <w:proofErr w:type="spellStart"/>
      <w:r>
        <w:t>objeto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recurso</w:t>
      </w:r>
      <w:proofErr w:type="spellEnd"/>
      <w:r>
        <w:t xml:space="preserve">. Sin embargo,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ha de </w:t>
      </w:r>
      <w:proofErr w:type="spellStart"/>
      <w:r>
        <w:t>entenderse</w:t>
      </w:r>
      <w:proofErr w:type="spellEnd"/>
      <w:r>
        <w:t xml:space="preserve"> que el </w:t>
      </w:r>
      <w:proofErr w:type="spellStart"/>
      <w:r>
        <w:t>interés</w:t>
      </w:r>
      <w:proofErr w:type="spellEnd"/>
      <w:r>
        <w:t xml:space="preserve"> </w:t>
      </w:r>
      <w:proofErr w:type="spellStart"/>
      <w:r>
        <w:t>fijado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contrato</w:t>
      </w:r>
      <w:proofErr w:type="spellEnd"/>
      <w:r>
        <w:t xml:space="preserve"> de </w:t>
      </w:r>
      <w:proofErr w:type="spellStart"/>
      <w:r>
        <w:t>crédito</w:t>
      </w:r>
      <w:proofErr w:type="spellEnd"/>
      <w:r>
        <w:t xml:space="preserve"> revolving es </w:t>
      </w:r>
      <w:proofErr w:type="spellStart"/>
      <w:r>
        <w:t>notablemente</w:t>
      </w:r>
      <w:proofErr w:type="spellEnd"/>
      <w:r>
        <w:t xml:space="preserve"> superior al normal del dinero y </w:t>
      </w:r>
      <w:proofErr w:type="spellStart"/>
      <w:r>
        <w:t>manifiestamente</w:t>
      </w:r>
      <w:proofErr w:type="spellEnd"/>
      <w:r>
        <w:t xml:space="preserve"> </w:t>
      </w:r>
      <w:proofErr w:type="spellStart"/>
      <w:r>
        <w:t>desproporcionado</w:t>
      </w:r>
      <w:proofErr w:type="spellEnd"/>
      <w:r>
        <w:t xml:space="preserve"> con las </w:t>
      </w:r>
      <w:proofErr w:type="spellStart"/>
      <w:r>
        <w:t>circunstancias</w:t>
      </w:r>
      <w:proofErr w:type="spellEnd"/>
      <w:r>
        <w:t xml:space="preserve"> del </w:t>
      </w:r>
      <w:proofErr w:type="spellStart"/>
      <w:r>
        <w:t>caso</w:t>
      </w:r>
      <w:proofErr w:type="spellEnd"/>
      <w:r>
        <w:t xml:space="preserve"> y, por tanto, </w:t>
      </w:r>
      <w:proofErr w:type="spellStart"/>
      <w:r>
        <w:t>usurario</w:t>
      </w:r>
      <w:proofErr w:type="spellEnd"/>
      <w:r>
        <w:t xml:space="preserve">, por las </w:t>
      </w:r>
      <w:proofErr w:type="spellStart"/>
      <w:r>
        <w:t>razones</w:t>
      </w:r>
      <w:proofErr w:type="spellEnd"/>
      <w:r>
        <w:t xml:space="preserve"> que se </w:t>
      </w:r>
      <w:proofErr w:type="spellStart"/>
      <w:r>
        <w:t>exponen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siguientes</w:t>
      </w:r>
      <w:proofErr w:type="spellEnd"/>
      <w:r>
        <w:rPr>
          <w:spacing w:val="-4"/>
        </w:rPr>
        <w:t xml:space="preserve"> </w:t>
      </w:r>
      <w:proofErr w:type="spellStart"/>
      <w:r>
        <w:t>párrafos</w:t>
      </w:r>
      <w:proofErr w:type="spellEnd"/>
      <w:r>
        <w:t>.</w:t>
      </w:r>
    </w:p>
    <w:p w14:paraId="59B6767E" w14:textId="77777777" w:rsidR="00972CAE" w:rsidRDefault="00370C59">
      <w:pPr>
        <w:pStyle w:val="Textoindependiente"/>
        <w:spacing w:before="120" w:line="276" w:lineRule="auto"/>
        <w:ind w:left="1422" w:right="1739"/>
        <w:jc w:val="both"/>
      </w:pPr>
      <w:r>
        <w:pict w14:anchorId="5B245B79">
          <v:shape id="_x0000_s1036" style="position:absolute;left:0;text-align:left;margin-left:564pt;margin-top:7.7pt;width:16.85pt;height:87.4pt;z-index:15740928;mso-position-horizontal-relative:page" coordorigin="11280,154" coordsize="337,1748" o:spt="100" adj="0,,0" path="m11616,1879r-336,l11280,1901r336,l11616,1879xm11616,1857r-336,l11280,1868r336,l11616,1857xm11616,1801r-336,l11280,1834r336,l11616,1801xm11616,1756r-336,l11280,1778r336,l11616,1756xm11616,1722r-336,l11280,1733r336,l11616,1722xm11616,1689r-336,l11280,1700r336,l11616,1689xm11616,1644r-336,l11280,1655r336,l11616,1644xm11616,1599r-336,l11280,1621r336,l11616,1599xm11616,1554r-336,l11280,1565r336,l11616,1554xm11616,1521r-336,l11280,1532r336,l11616,1521xm11616,1487r-336,l11280,1498r336,l11616,1487xm11616,1453r-336,l11280,1476r336,l11616,1453xm11616,1397r-336,l11280,1409r336,l11616,1397xm11616,1364r-336,l11280,1386r336,l11616,1364xm11616,1330r-336,l11280,1341r336,l11616,1330xm11616,1263r-336,l11280,1285r336,l11616,1263xm11616,1218r-336,l11280,1229r336,l11616,1218xm11616,1173r-336,l11280,1207r336,l11616,1173xm11616,1151r-336,l11280,1162r336,l11616,1151xm11616,1095r-336,l11280,1117r336,l11616,1095xm11616,1061r-336,l11280,1073r336,l11616,1061xm11616,1017r-336,l11280,1039r336,l11616,1017xm11616,972r-336,l11280,1005r336,l11616,972xm11616,927r-336,l11280,938r336,l11616,927xm11616,905r-336,l11280,916r336,l11616,905xm11616,860r-336,l11280,871r336,l11616,860xm11616,804r-336,l11280,849r336,l11616,804xm11616,770r-336,l11280,793r336,l11616,770xm11616,737r-336,l11280,759r336,l11616,737xm11616,681r-336,l11280,725r336,l11616,681xm11616,647r-336,l11280,669r336,l11616,647xm11616,625r-336,l11280,636r336,l11616,625xm11616,557r-336,l11280,591r336,l11616,557xm11616,513r-336,l11280,546r336,l11616,513xm11616,479r-336,l11280,501r336,l11616,479xm11616,434r-336,l11280,468r336,l11616,434xm11616,389r-336,l11280,423r336,l11616,389xm11616,367r-336,l11280,378r336,l11616,367xm11616,311r-336,l11280,333r336,l11616,311xm11616,277r-336,l11280,300r336,l11616,277xm11616,210r-336,l11280,244r336,l11616,210xm11616,188r-336,l11280,199r336,l11616,188xm11616,154r-336,l11280,177r336,l11616,15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1CD61ECE">
          <v:shape id="_x0000_s1035" type="#_x0000_t202" style="position:absolute;left:0;text-align:left;margin-left:564.75pt;margin-top:102.05pt;width:18pt;height:239pt;z-index:15741952;mso-position-horizontal-relative:page" filled="f" stroked="f">
            <v:textbox style="layout-flow:vertical;mso-layout-flow-alt:bottom-to-top" inset="0,0,0,0">
              <w:txbxContent>
                <w:p w14:paraId="3789F006" w14:textId="77777777" w:rsidR="00972CAE" w:rsidRDefault="00370C59">
                  <w:pPr>
                    <w:spacing w:before="28" w:line="213" w:lineRule="auto"/>
                    <w:ind w:left="20"/>
                    <w:rPr>
                      <w:b/>
                      <w:sz w:val="16"/>
                    </w:rPr>
                  </w:pPr>
                  <w:hyperlink r:id="rId16">
                    <w:r w:rsidR="00B94DAA">
                      <w:rPr>
                        <w:sz w:val="14"/>
                      </w:rPr>
                      <w:t>La autenticidad de este documento se puede comprobar en www.madrid.org/cove</w:t>
                    </w:r>
                  </w:hyperlink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mediante</w:t>
                  </w:r>
                  <w:proofErr w:type="spellEnd"/>
                  <w:r w:rsidR="00B94DAA">
                    <w:rPr>
                      <w:sz w:val="14"/>
                    </w:rPr>
                    <w:t xml:space="preserve"> el </w:t>
                  </w:r>
                  <w:proofErr w:type="spellStart"/>
                  <w:r w:rsidR="00B94DAA">
                    <w:rPr>
                      <w:sz w:val="14"/>
                    </w:rPr>
                    <w:t>siguiente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código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seguro</w:t>
                  </w:r>
                  <w:proofErr w:type="spellEnd"/>
                  <w:r w:rsidR="00B94DAA">
                    <w:rPr>
                      <w:sz w:val="14"/>
                    </w:rPr>
                    <w:t xml:space="preserve"> de </w:t>
                  </w:r>
                  <w:proofErr w:type="spellStart"/>
                  <w:r w:rsidR="00B94DAA">
                    <w:rPr>
                      <w:sz w:val="14"/>
                    </w:rPr>
                    <w:t>verificación</w:t>
                  </w:r>
                  <w:proofErr w:type="spellEnd"/>
                  <w:r w:rsidR="00B94DAA">
                    <w:rPr>
                      <w:sz w:val="14"/>
                    </w:rPr>
                    <w:t xml:space="preserve">: </w:t>
                  </w:r>
                  <w:r w:rsidR="00B94DAA">
                    <w:rPr>
                      <w:b/>
                      <w:sz w:val="16"/>
                    </w:rPr>
                    <w:t>0907656950085294894923</w:t>
                  </w:r>
                </w:p>
              </w:txbxContent>
            </v:textbox>
            <w10:wrap anchorx="page"/>
          </v:shape>
        </w:pict>
      </w:r>
      <w:r w:rsidR="00B94DAA">
        <w:rPr>
          <w:b/>
        </w:rPr>
        <w:t xml:space="preserve">6.- </w:t>
      </w:r>
      <w:r w:rsidR="00B94DAA">
        <w:t xml:space="preserve">El </w:t>
      </w:r>
      <w:proofErr w:type="spellStart"/>
      <w:r w:rsidR="00B94DAA">
        <w:t>tipo</w:t>
      </w:r>
      <w:proofErr w:type="spellEnd"/>
      <w:r w:rsidR="00B94DAA">
        <w:t xml:space="preserve"> medio del que, </w:t>
      </w:r>
      <w:proofErr w:type="spellStart"/>
      <w:r w:rsidR="00B94DAA">
        <w:t>en</w:t>
      </w:r>
      <w:proofErr w:type="spellEnd"/>
      <w:r w:rsidR="00B94DAA">
        <w:t xml:space="preserve"> </w:t>
      </w:r>
      <w:proofErr w:type="spellStart"/>
      <w:r w:rsidR="00B94DAA">
        <w:t>calidad</w:t>
      </w:r>
      <w:proofErr w:type="spellEnd"/>
      <w:r w:rsidR="00B94DAA">
        <w:t xml:space="preserve"> de «</w:t>
      </w:r>
      <w:proofErr w:type="spellStart"/>
      <w:r w:rsidR="00B94DAA">
        <w:t>interés</w:t>
      </w:r>
      <w:proofErr w:type="spellEnd"/>
      <w:r w:rsidR="00B94DAA">
        <w:t xml:space="preserve"> normal del dinero», se </w:t>
      </w:r>
      <w:proofErr w:type="spellStart"/>
      <w:r w:rsidR="00B94DAA">
        <w:t>parte</w:t>
      </w:r>
      <w:proofErr w:type="spellEnd"/>
      <w:r w:rsidR="00B94DAA">
        <w:t xml:space="preserve"> para </w:t>
      </w:r>
      <w:proofErr w:type="spellStart"/>
      <w:r w:rsidR="00B94DAA">
        <w:t>realizar</w:t>
      </w:r>
      <w:proofErr w:type="spellEnd"/>
      <w:r w:rsidR="00B94DAA">
        <w:t xml:space="preserve"> la </w:t>
      </w:r>
      <w:proofErr w:type="spellStart"/>
      <w:r w:rsidR="00B94DAA">
        <w:t>comparación</w:t>
      </w:r>
      <w:proofErr w:type="spellEnd"/>
      <w:r w:rsidR="00B94DAA">
        <w:t xml:space="preserve">, algo superior al 20% </w:t>
      </w:r>
      <w:proofErr w:type="spellStart"/>
      <w:r w:rsidR="00B94DAA">
        <w:t>anual</w:t>
      </w:r>
      <w:proofErr w:type="spellEnd"/>
      <w:r w:rsidR="00B94DAA">
        <w:t xml:space="preserve">, es </w:t>
      </w:r>
      <w:proofErr w:type="spellStart"/>
      <w:r w:rsidR="00B94DAA">
        <w:t>ya</w:t>
      </w:r>
      <w:proofErr w:type="spellEnd"/>
      <w:r w:rsidR="00B94DAA">
        <w:t xml:space="preserve"> </w:t>
      </w:r>
      <w:proofErr w:type="spellStart"/>
      <w:r w:rsidR="00B94DAA">
        <w:t>muy</w:t>
      </w:r>
      <w:proofErr w:type="spellEnd"/>
      <w:r w:rsidR="00B94DAA">
        <w:t xml:space="preserve"> </w:t>
      </w:r>
      <w:proofErr w:type="spellStart"/>
      <w:r w:rsidR="00B94DAA">
        <w:t>elevado</w:t>
      </w:r>
      <w:proofErr w:type="spellEnd"/>
      <w:r w:rsidR="00B94DAA">
        <w:t xml:space="preserve">. </w:t>
      </w:r>
      <w:proofErr w:type="spellStart"/>
      <w:r w:rsidR="00B94DAA">
        <w:t>Cuanto</w:t>
      </w:r>
      <w:proofErr w:type="spellEnd"/>
      <w:r w:rsidR="00B94DAA">
        <w:t xml:space="preserve"> más </w:t>
      </w:r>
      <w:proofErr w:type="spellStart"/>
      <w:r w:rsidR="00B94DAA">
        <w:t>elevado</w:t>
      </w:r>
      <w:proofErr w:type="spellEnd"/>
      <w:r w:rsidR="00B94DAA">
        <w:t xml:space="preserve"> sea el </w:t>
      </w:r>
      <w:proofErr w:type="spellStart"/>
      <w:r w:rsidR="00B94DAA">
        <w:t>índice</w:t>
      </w:r>
      <w:proofErr w:type="spellEnd"/>
      <w:r w:rsidR="00B94DAA">
        <w:t xml:space="preserve"> a </w:t>
      </w:r>
      <w:proofErr w:type="spellStart"/>
      <w:r w:rsidR="00B94DAA">
        <w:t>tomar</w:t>
      </w:r>
      <w:proofErr w:type="spellEnd"/>
      <w:r w:rsidR="00B94DAA">
        <w:t xml:space="preserve"> </w:t>
      </w:r>
      <w:proofErr w:type="spellStart"/>
      <w:r w:rsidR="00B94DAA">
        <w:t>como</w:t>
      </w:r>
      <w:proofErr w:type="spellEnd"/>
      <w:r w:rsidR="00B94DAA">
        <w:t xml:space="preserve"> </w:t>
      </w:r>
      <w:proofErr w:type="spellStart"/>
      <w:r w:rsidR="00B94DAA">
        <w:t>referencia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</w:t>
      </w:r>
      <w:proofErr w:type="spellStart"/>
      <w:r w:rsidR="00B94DAA">
        <w:t>calidad</w:t>
      </w:r>
      <w:proofErr w:type="spellEnd"/>
      <w:r w:rsidR="00B94DAA">
        <w:t xml:space="preserve"> de «</w:t>
      </w:r>
      <w:proofErr w:type="spellStart"/>
      <w:r w:rsidR="00B94DAA">
        <w:t>interés</w:t>
      </w:r>
      <w:proofErr w:type="spellEnd"/>
      <w:r w:rsidR="00B94DAA">
        <w:t xml:space="preserve"> normal del dinero», </w:t>
      </w:r>
      <w:proofErr w:type="spellStart"/>
      <w:r w:rsidR="00B94DAA">
        <w:t>menos</w:t>
      </w:r>
      <w:proofErr w:type="spellEnd"/>
      <w:r w:rsidR="00B94DAA">
        <w:t xml:space="preserve"> </w:t>
      </w:r>
      <w:proofErr w:type="spellStart"/>
      <w:r w:rsidR="00B94DAA">
        <w:t>margen</w:t>
      </w:r>
      <w:proofErr w:type="spellEnd"/>
      <w:r w:rsidR="00B94DAA">
        <w:t xml:space="preserve"> hay para </w:t>
      </w:r>
      <w:proofErr w:type="spellStart"/>
      <w:r w:rsidR="00B94DAA">
        <w:t>incrementar</w:t>
      </w:r>
      <w:proofErr w:type="spellEnd"/>
      <w:r w:rsidR="00B94DAA">
        <w:t xml:space="preserve"> el </w:t>
      </w:r>
      <w:proofErr w:type="spellStart"/>
      <w:r w:rsidR="00B94DAA">
        <w:t>precio</w:t>
      </w:r>
      <w:proofErr w:type="spellEnd"/>
      <w:r w:rsidR="00B94DAA">
        <w:t xml:space="preserve"> de la </w:t>
      </w:r>
      <w:proofErr w:type="spellStart"/>
      <w:r w:rsidR="00B94DAA">
        <w:t>operación</w:t>
      </w:r>
      <w:proofErr w:type="spellEnd"/>
      <w:r w:rsidR="00B94DAA">
        <w:t xml:space="preserve"> de </w:t>
      </w:r>
      <w:proofErr w:type="spellStart"/>
      <w:r w:rsidR="00B94DAA">
        <w:t>crédito</w:t>
      </w:r>
      <w:proofErr w:type="spellEnd"/>
      <w:r w:rsidR="00B94DAA">
        <w:t xml:space="preserve"> sin </w:t>
      </w:r>
      <w:proofErr w:type="spellStart"/>
      <w:r w:rsidR="00B94DAA">
        <w:t>incurrir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usura. De no </w:t>
      </w:r>
      <w:proofErr w:type="spellStart"/>
      <w:r w:rsidR="00B94DAA">
        <w:t>seguirse</w:t>
      </w:r>
      <w:proofErr w:type="spellEnd"/>
      <w:r w:rsidR="00B94DAA">
        <w:t xml:space="preserve"> </w:t>
      </w:r>
      <w:proofErr w:type="spellStart"/>
      <w:r w:rsidR="00B94DAA">
        <w:t>este</w:t>
      </w:r>
      <w:proofErr w:type="spellEnd"/>
      <w:r w:rsidR="00B94DAA">
        <w:t xml:space="preserve"> </w:t>
      </w:r>
      <w:proofErr w:type="spellStart"/>
      <w:r w:rsidR="00B94DAA">
        <w:t>criterio</w:t>
      </w:r>
      <w:proofErr w:type="spellEnd"/>
      <w:r w:rsidR="00B94DAA">
        <w:t xml:space="preserve">, se </w:t>
      </w:r>
      <w:proofErr w:type="spellStart"/>
      <w:r w:rsidR="00B94DAA">
        <w:t>daría</w:t>
      </w:r>
      <w:proofErr w:type="spellEnd"/>
      <w:r w:rsidR="00B94DAA">
        <w:t xml:space="preserve"> el </w:t>
      </w:r>
      <w:proofErr w:type="spellStart"/>
      <w:r w:rsidR="00B94DAA">
        <w:t>absurdo</w:t>
      </w:r>
      <w:proofErr w:type="spellEnd"/>
      <w:r w:rsidR="00B94DAA">
        <w:t xml:space="preserve"> de que para que una </w:t>
      </w:r>
      <w:proofErr w:type="spellStart"/>
      <w:r w:rsidR="00B94DAA">
        <w:t>operación</w:t>
      </w:r>
      <w:proofErr w:type="spellEnd"/>
      <w:r w:rsidR="00B94DAA">
        <w:t xml:space="preserve"> de </w:t>
      </w:r>
      <w:proofErr w:type="spellStart"/>
      <w:r w:rsidR="00B94DAA">
        <w:t>crédito</w:t>
      </w:r>
      <w:proofErr w:type="spellEnd"/>
      <w:r w:rsidR="00B94DAA">
        <w:t xml:space="preserve"> revolving </w:t>
      </w:r>
      <w:proofErr w:type="spellStart"/>
      <w:r w:rsidR="00B94DAA">
        <w:t>pudiera</w:t>
      </w:r>
      <w:proofErr w:type="spellEnd"/>
      <w:r w:rsidR="00B94DAA">
        <w:t xml:space="preserve"> ser </w:t>
      </w:r>
      <w:proofErr w:type="spellStart"/>
      <w:r w:rsidR="00B94DAA">
        <w:t>considerada</w:t>
      </w:r>
      <w:proofErr w:type="spellEnd"/>
      <w:r w:rsidR="00B94DAA">
        <w:t xml:space="preserve"> </w:t>
      </w:r>
      <w:proofErr w:type="spellStart"/>
      <w:r w:rsidR="00B94DAA">
        <w:t>usuraria</w:t>
      </w:r>
      <w:proofErr w:type="spellEnd"/>
      <w:r w:rsidR="00B94DAA">
        <w:t xml:space="preserve">, por ser el </w:t>
      </w:r>
      <w:proofErr w:type="spellStart"/>
      <w:r w:rsidR="00B94DAA">
        <w:t>interés</w:t>
      </w:r>
      <w:proofErr w:type="spellEnd"/>
      <w:r w:rsidR="00B94DAA">
        <w:t xml:space="preserve"> </w:t>
      </w:r>
      <w:proofErr w:type="spellStart"/>
      <w:r w:rsidR="00B94DAA">
        <w:t>notablemente</w:t>
      </w:r>
      <w:proofErr w:type="spellEnd"/>
      <w:r w:rsidR="00B94DAA">
        <w:t xml:space="preserve"> superior al normal del dinero y </w:t>
      </w:r>
      <w:proofErr w:type="spellStart"/>
      <w:r w:rsidR="00B94DAA">
        <w:t>desproporcionado</w:t>
      </w:r>
      <w:proofErr w:type="spellEnd"/>
      <w:r w:rsidR="00B94DAA">
        <w:t xml:space="preserve"> con las </w:t>
      </w:r>
      <w:proofErr w:type="spellStart"/>
      <w:r w:rsidR="00B94DAA">
        <w:t>circunstancias</w:t>
      </w:r>
      <w:proofErr w:type="spellEnd"/>
      <w:r w:rsidR="00B94DAA">
        <w:t xml:space="preserve"> del </w:t>
      </w:r>
      <w:proofErr w:type="spellStart"/>
      <w:r w:rsidR="00B94DAA">
        <w:t>caso</w:t>
      </w:r>
      <w:proofErr w:type="spellEnd"/>
      <w:r w:rsidR="00B94DAA">
        <w:t xml:space="preserve">, el </w:t>
      </w:r>
      <w:proofErr w:type="spellStart"/>
      <w:r w:rsidR="00B94DAA">
        <w:t>interés</w:t>
      </w:r>
      <w:proofErr w:type="spellEnd"/>
      <w:r w:rsidR="00B94DAA">
        <w:t xml:space="preserve"> </w:t>
      </w:r>
      <w:proofErr w:type="spellStart"/>
      <w:r w:rsidR="00B94DAA">
        <w:t>tendría</w:t>
      </w:r>
      <w:proofErr w:type="spellEnd"/>
      <w:r w:rsidR="00B94DAA">
        <w:t xml:space="preserve"> que </w:t>
      </w:r>
      <w:proofErr w:type="spellStart"/>
      <w:r w:rsidR="00B94DAA">
        <w:t>acercarse</w:t>
      </w:r>
      <w:proofErr w:type="spellEnd"/>
      <w:r w:rsidR="00B94DAA">
        <w:t xml:space="preserve"> al 50%.</w:t>
      </w:r>
    </w:p>
    <w:p w14:paraId="47ECAC6B" w14:textId="77777777" w:rsidR="00972CAE" w:rsidRDefault="00B94DAA">
      <w:pPr>
        <w:pStyle w:val="Textoindependiente"/>
        <w:spacing w:before="120" w:line="276" w:lineRule="auto"/>
        <w:ind w:left="1422" w:right="1740"/>
        <w:jc w:val="both"/>
      </w:pPr>
      <w:r>
        <w:rPr>
          <w:b/>
        </w:rPr>
        <w:t xml:space="preserve">7.- </w:t>
      </w:r>
      <w:r>
        <w:t xml:space="preserve">Por </w:t>
      </w:r>
      <w:proofErr w:type="spellStart"/>
      <w:r>
        <w:t>tal</w:t>
      </w:r>
      <w:proofErr w:type="spellEnd"/>
      <w:r>
        <w:t xml:space="preserve"> </w:t>
      </w:r>
      <w:proofErr w:type="spellStart"/>
      <w:r>
        <w:t>razón</w:t>
      </w:r>
      <w:proofErr w:type="spellEnd"/>
      <w:r>
        <w:t xml:space="preserve">, una </w:t>
      </w:r>
      <w:proofErr w:type="spellStart"/>
      <w:r>
        <w:t>diferencia</w:t>
      </w:r>
      <w:proofErr w:type="spellEnd"/>
      <w:r>
        <w:t xml:space="preserve"> tan </w:t>
      </w:r>
      <w:proofErr w:type="spellStart"/>
      <w:r>
        <w:t>apreciable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que </w:t>
      </w:r>
      <w:proofErr w:type="spellStart"/>
      <w:r>
        <w:t>concurre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entre el </w:t>
      </w:r>
      <w:proofErr w:type="spellStart"/>
      <w:r>
        <w:t>índice</w:t>
      </w:r>
      <w:proofErr w:type="spellEnd"/>
      <w:r>
        <w:t xml:space="preserve"> </w:t>
      </w:r>
      <w:proofErr w:type="spellStart"/>
      <w:r>
        <w:t>tomado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referencia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de «</w:t>
      </w:r>
      <w:proofErr w:type="spellStart"/>
      <w:r>
        <w:t>interés</w:t>
      </w:r>
      <w:proofErr w:type="spellEnd"/>
      <w:r>
        <w:t xml:space="preserve"> normal del dinero» y el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 </w:t>
      </w:r>
      <w:proofErr w:type="spellStart"/>
      <w:r>
        <w:t>fijado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contrato</w:t>
      </w:r>
      <w:proofErr w:type="spellEnd"/>
      <w:r>
        <w:t xml:space="preserve">, ha de </w:t>
      </w:r>
      <w:proofErr w:type="spellStart"/>
      <w:r>
        <w:t>considerarse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«</w:t>
      </w:r>
      <w:proofErr w:type="spellStart"/>
      <w:r>
        <w:t>notablemente</w:t>
      </w:r>
      <w:proofErr w:type="spellEnd"/>
      <w:r>
        <w:t xml:space="preserve"> superior» a ese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utilizado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índice</w:t>
      </w:r>
      <w:proofErr w:type="spellEnd"/>
      <w:r>
        <w:t xml:space="preserve"> de </w:t>
      </w:r>
      <w:proofErr w:type="spellStart"/>
      <w:r>
        <w:t>referencia</w:t>
      </w:r>
      <w:proofErr w:type="spellEnd"/>
      <w:r>
        <w:t xml:space="preserve">, a los </w:t>
      </w:r>
      <w:proofErr w:type="spellStart"/>
      <w:r>
        <w:t>efectos</w:t>
      </w:r>
      <w:proofErr w:type="spellEnd"/>
      <w:r>
        <w:t xml:space="preserve"> que </w:t>
      </w:r>
      <w:proofErr w:type="spellStart"/>
      <w:r>
        <w:t>aquí</w:t>
      </w:r>
      <w:proofErr w:type="spellEnd"/>
      <w:r>
        <w:t xml:space="preserve"> son </w:t>
      </w:r>
      <w:proofErr w:type="spellStart"/>
      <w:r>
        <w:t>relevantes</w:t>
      </w:r>
      <w:proofErr w:type="spellEnd"/>
      <w:r>
        <w:t>.</w:t>
      </w:r>
    </w:p>
    <w:p w14:paraId="5D9F6D3F" w14:textId="77777777" w:rsidR="00972CAE" w:rsidRDefault="00B94DAA">
      <w:pPr>
        <w:pStyle w:val="Textoindependiente"/>
        <w:spacing w:before="120" w:line="276" w:lineRule="auto"/>
        <w:ind w:left="1422" w:right="1738"/>
        <w:jc w:val="both"/>
      </w:pPr>
      <w:r>
        <w:rPr>
          <w:b/>
        </w:rPr>
        <w:t xml:space="preserve">8.- </w:t>
      </w:r>
      <w:r>
        <w:t xml:space="preserve">Han de </w:t>
      </w:r>
      <w:proofErr w:type="spellStart"/>
      <w:r>
        <w:t>tomarse</w:t>
      </w:r>
      <w:proofErr w:type="spellEnd"/>
      <w:r>
        <w:t xml:space="preserve"> </w:t>
      </w:r>
      <w:proofErr w:type="spellStart"/>
      <w:r>
        <w:t>además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consideración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circunstancias</w:t>
      </w:r>
      <w:proofErr w:type="spellEnd"/>
      <w:r>
        <w:t xml:space="preserve"> </w:t>
      </w:r>
      <w:proofErr w:type="spellStart"/>
      <w:r>
        <w:t>concurrentes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operaciones</w:t>
      </w:r>
      <w:proofErr w:type="spellEnd"/>
      <w:r>
        <w:t xml:space="preserve"> de </w:t>
      </w:r>
      <w:proofErr w:type="spellStart"/>
      <w:r>
        <w:t>crédito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son el </w:t>
      </w:r>
      <w:proofErr w:type="spellStart"/>
      <w:r>
        <w:t>público</w:t>
      </w:r>
      <w:proofErr w:type="spellEnd"/>
      <w:r>
        <w:t xml:space="preserve"> al que </w:t>
      </w:r>
      <w:proofErr w:type="spellStart"/>
      <w:r>
        <w:t>suelen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destinadas</w:t>
      </w:r>
      <w:proofErr w:type="spellEnd"/>
      <w:r>
        <w:t xml:space="preserve">, personas que por sus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solvencia</w:t>
      </w:r>
      <w:proofErr w:type="spellEnd"/>
      <w:r>
        <w:t xml:space="preserve"> y </w:t>
      </w:r>
      <w:proofErr w:type="spellStart"/>
      <w:r>
        <w:t>garantías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acceder a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créditos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gravosos</w:t>
      </w:r>
      <w:proofErr w:type="spellEnd"/>
      <w:r>
        <w:t xml:space="preserve">, y las </w:t>
      </w:r>
      <w:proofErr w:type="spellStart"/>
      <w:r>
        <w:t>propias</w:t>
      </w:r>
      <w:proofErr w:type="spellEnd"/>
      <w:r>
        <w:t xml:space="preserve"> </w:t>
      </w:r>
      <w:proofErr w:type="spellStart"/>
      <w:r>
        <w:t>peculiaridades</w:t>
      </w:r>
      <w:proofErr w:type="spellEnd"/>
      <w:r>
        <w:t xml:space="preserve"> del </w:t>
      </w:r>
      <w:proofErr w:type="spellStart"/>
      <w:r>
        <w:t>crédito</w:t>
      </w:r>
      <w:proofErr w:type="spellEnd"/>
      <w:r>
        <w:t xml:space="preserve"> revolving, </w:t>
      </w:r>
      <w:proofErr w:type="spellStart"/>
      <w:r>
        <w:t>en</w:t>
      </w:r>
      <w:proofErr w:type="spellEnd"/>
      <w:r>
        <w:t xml:space="preserve"> que el </w:t>
      </w:r>
      <w:proofErr w:type="spellStart"/>
      <w:r>
        <w:t>límite</w:t>
      </w:r>
      <w:proofErr w:type="spellEnd"/>
      <w:r>
        <w:t xml:space="preserve"> del </w:t>
      </w:r>
      <w:proofErr w:type="spellStart"/>
      <w:r>
        <w:t>crédito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recomponiendo</w:t>
      </w:r>
      <w:proofErr w:type="spellEnd"/>
      <w:r>
        <w:t xml:space="preserve"> </w:t>
      </w:r>
      <w:proofErr w:type="spellStart"/>
      <w:r>
        <w:t>constantemente</w:t>
      </w:r>
      <w:proofErr w:type="spellEnd"/>
      <w:r>
        <w:t xml:space="preserve">, las </w:t>
      </w:r>
      <w:proofErr w:type="spellStart"/>
      <w:r>
        <w:t>cuantías</w:t>
      </w:r>
      <w:proofErr w:type="spellEnd"/>
      <w:r>
        <w:t xml:space="preserve"> de las </w:t>
      </w:r>
      <w:proofErr w:type="spellStart"/>
      <w:r>
        <w:t>cuotas</w:t>
      </w:r>
      <w:proofErr w:type="spellEnd"/>
      <w:r>
        <w:t xml:space="preserve"> no </w:t>
      </w:r>
      <w:proofErr w:type="spellStart"/>
      <w:r>
        <w:t>suelen</w:t>
      </w:r>
      <w:proofErr w:type="spellEnd"/>
      <w:r>
        <w:t xml:space="preserve"> ser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elevadas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comparación</w:t>
      </w:r>
      <w:proofErr w:type="spellEnd"/>
      <w:r>
        <w:t xml:space="preserve"> con la </w:t>
      </w:r>
      <w:proofErr w:type="spellStart"/>
      <w:r>
        <w:t>deuda</w:t>
      </w:r>
      <w:proofErr w:type="spellEnd"/>
      <w:r>
        <w:t xml:space="preserve"> </w:t>
      </w:r>
      <w:proofErr w:type="spellStart"/>
      <w:r>
        <w:t>pendiente</w:t>
      </w:r>
      <w:proofErr w:type="spellEnd"/>
      <w:r>
        <w:t xml:space="preserve"> y </w:t>
      </w:r>
      <w:proofErr w:type="spellStart"/>
      <w:r>
        <w:t>alargan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considerablemente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que el </w:t>
      </w:r>
      <w:proofErr w:type="spellStart"/>
      <w:r>
        <w:t>prestatario</w:t>
      </w:r>
      <w:proofErr w:type="spellEnd"/>
      <w:r>
        <w:t xml:space="preserve"> 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pagando</w:t>
      </w:r>
      <w:proofErr w:type="spellEnd"/>
      <w:r>
        <w:t xml:space="preserve"> las </w:t>
      </w:r>
      <w:proofErr w:type="spellStart"/>
      <w:r>
        <w:t>cuotas</w:t>
      </w:r>
      <w:proofErr w:type="spellEnd"/>
      <w:r>
        <w:t xml:space="preserve"> con una </w:t>
      </w:r>
      <w:proofErr w:type="spellStart"/>
      <w:r>
        <w:t>elevada</w:t>
      </w:r>
      <w:proofErr w:type="spellEnd"/>
      <w:r>
        <w:t xml:space="preserve"> </w:t>
      </w:r>
      <w:proofErr w:type="spellStart"/>
      <w:r>
        <w:t>proporción</w:t>
      </w:r>
      <w:proofErr w:type="spellEnd"/>
      <w:r>
        <w:t xml:space="preserve"> </w:t>
      </w:r>
      <w:proofErr w:type="spellStart"/>
      <w:r>
        <w:t>correspondiente</w:t>
      </w:r>
      <w:proofErr w:type="spellEnd"/>
      <w:r>
        <w:t xml:space="preserve"> a </w:t>
      </w:r>
      <w:proofErr w:type="spellStart"/>
      <w:r>
        <w:t>intereses</w:t>
      </w:r>
      <w:proofErr w:type="spellEnd"/>
      <w:r>
        <w:t xml:space="preserve"> y </w:t>
      </w:r>
      <w:proofErr w:type="spellStart"/>
      <w:r>
        <w:t>poca</w:t>
      </w:r>
      <w:proofErr w:type="spellEnd"/>
      <w:r>
        <w:t xml:space="preserve"> </w:t>
      </w:r>
      <w:proofErr w:type="spellStart"/>
      <w:r>
        <w:t>amortización</w:t>
      </w:r>
      <w:proofErr w:type="spellEnd"/>
      <w:r>
        <w:t xml:space="preserve"> del capital, hasta el punto de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convertir</w:t>
      </w:r>
      <w:proofErr w:type="spellEnd"/>
      <w:r>
        <w:t xml:space="preserve"> al </w:t>
      </w:r>
      <w:proofErr w:type="spellStart"/>
      <w:r>
        <w:t>prestatario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deudor</w:t>
      </w:r>
      <w:proofErr w:type="spellEnd"/>
      <w:r>
        <w:t xml:space="preserve"> «</w:t>
      </w:r>
      <w:proofErr w:type="spellStart"/>
      <w:r>
        <w:t>cautivo</w:t>
      </w:r>
      <w:proofErr w:type="spellEnd"/>
      <w:r>
        <w:t xml:space="preserve">», y los  </w:t>
      </w:r>
      <w:proofErr w:type="spellStart"/>
      <w:r>
        <w:t>intereses</w:t>
      </w:r>
      <w:proofErr w:type="spellEnd"/>
      <w:r>
        <w:t xml:space="preserve"> y </w:t>
      </w:r>
      <w:proofErr w:type="spellStart"/>
      <w:r>
        <w:t>comisiones</w:t>
      </w:r>
      <w:proofErr w:type="spellEnd"/>
      <w:r>
        <w:t xml:space="preserve"> </w:t>
      </w:r>
      <w:proofErr w:type="spellStart"/>
      <w:r>
        <w:t>devengados</w:t>
      </w:r>
      <w:proofErr w:type="spellEnd"/>
      <w:r>
        <w:t xml:space="preserve"> se </w:t>
      </w:r>
      <w:proofErr w:type="spellStart"/>
      <w:r>
        <w:t>capitalizan</w:t>
      </w:r>
      <w:proofErr w:type="spellEnd"/>
      <w:r>
        <w:t xml:space="preserve"> para </w:t>
      </w:r>
      <w:proofErr w:type="spellStart"/>
      <w:r>
        <w:t>devengar</w:t>
      </w:r>
      <w:proofErr w:type="spellEnd"/>
      <w:r>
        <w:t xml:space="preserve"> el </w:t>
      </w:r>
      <w:proofErr w:type="spellStart"/>
      <w:r>
        <w:t>interés</w:t>
      </w:r>
      <w:proofErr w:type="spellEnd"/>
      <w:r>
        <w:t xml:space="preserve"> </w:t>
      </w:r>
      <w:proofErr w:type="spellStart"/>
      <w:r>
        <w:t>remuneratorio</w:t>
      </w:r>
      <w:proofErr w:type="spellEnd"/>
      <w:r>
        <w:t>.</w:t>
      </w:r>
    </w:p>
    <w:p w14:paraId="482EE4B3" w14:textId="77777777" w:rsidR="00972CAE" w:rsidRDefault="00B94DAA">
      <w:pPr>
        <w:pStyle w:val="Textoindependiente"/>
        <w:spacing w:before="121" w:line="276" w:lineRule="auto"/>
        <w:ind w:left="1422" w:right="1739"/>
        <w:jc w:val="both"/>
      </w:pPr>
      <w:r>
        <w:rPr>
          <w:b/>
        </w:rPr>
        <w:t xml:space="preserve">9.- </w:t>
      </w:r>
      <w:r>
        <w:t xml:space="preserve">Como </w:t>
      </w:r>
      <w:proofErr w:type="spellStart"/>
      <w:r>
        <w:t>dijimos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anterior </w:t>
      </w:r>
      <w:proofErr w:type="spellStart"/>
      <w:r>
        <w:t>sentencia</w:t>
      </w:r>
      <w:proofErr w:type="spellEnd"/>
      <w:r>
        <w:t xml:space="preserve"> 628/2015, de 25 de </w:t>
      </w:r>
      <w:proofErr w:type="spellStart"/>
      <w:r>
        <w:t>noviembre</w:t>
      </w:r>
      <w:proofErr w:type="spellEnd"/>
      <w:r>
        <w:t xml:space="preserve">,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justificarse</w:t>
      </w:r>
      <w:proofErr w:type="spellEnd"/>
      <w:r>
        <w:t xml:space="preserve"> la </w:t>
      </w:r>
      <w:proofErr w:type="spellStart"/>
      <w:r>
        <w:t>fijación</w:t>
      </w:r>
      <w:proofErr w:type="spellEnd"/>
      <w:r>
        <w:t xml:space="preserve"> de un </w:t>
      </w:r>
      <w:proofErr w:type="spellStart"/>
      <w:r>
        <w:t>interés</w:t>
      </w:r>
      <w:proofErr w:type="spellEnd"/>
      <w:r>
        <w:t xml:space="preserve"> </w:t>
      </w:r>
      <w:proofErr w:type="spellStart"/>
      <w:r>
        <w:t>notablemente</w:t>
      </w:r>
      <w:proofErr w:type="spellEnd"/>
      <w:r>
        <w:t xml:space="preserve"> superior al normal del dinero por el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derivado</w:t>
      </w:r>
      <w:proofErr w:type="spellEnd"/>
      <w:r>
        <w:t xml:space="preserve"> del alto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impagos</w:t>
      </w:r>
      <w:proofErr w:type="spellEnd"/>
      <w:r>
        <w:t xml:space="preserve"> </w:t>
      </w:r>
      <w:proofErr w:type="spellStart"/>
      <w:r>
        <w:t>anudado</w:t>
      </w:r>
      <w:proofErr w:type="spellEnd"/>
      <w:r>
        <w:t xml:space="preserve"> a </w:t>
      </w:r>
      <w:proofErr w:type="spellStart"/>
      <w:r>
        <w:t>operaciones</w:t>
      </w:r>
      <w:proofErr w:type="spellEnd"/>
      <w:r>
        <w:t xml:space="preserve"> de</w:t>
      </w:r>
    </w:p>
    <w:p w14:paraId="4A088690" w14:textId="77777777" w:rsidR="00972CAE" w:rsidRDefault="00972CAE">
      <w:pPr>
        <w:spacing w:line="276" w:lineRule="auto"/>
        <w:jc w:val="both"/>
        <w:sectPr w:rsidR="00972CAE">
          <w:pgSz w:w="11900" w:h="16840"/>
          <w:pgMar w:top="1320" w:right="120" w:bottom="1180" w:left="620" w:header="0" w:footer="983" w:gutter="0"/>
          <w:cols w:space="720"/>
        </w:sectPr>
      </w:pPr>
    </w:p>
    <w:p w14:paraId="441F0C7E" w14:textId="77777777" w:rsidR="00972CAE" w:rsidRDefault="00B94DAA">
      <w:pPr>
        <w:pStyle w:val="Textoindependiente"/>
        <w:spacing w:before="92" w:line="276" w:lineRule="auto"/>
        <w:ind w:left="1422" w:right="1738"/>
        <w:jc w:val="both"/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15742976" behindDoc="0" locked="0" layoutInCell="1" allowOverlap="1" wp14:anchorId="5D688340" wp14:editId="0D8013DB">
            <wp:simplePos x="0" y="0"/>
            <wp:positionH relativeFrom="page">
              <wp:posOffset>363899</wp:posOffset>
            </wp:positionH>
            <wp:positionV relativeFrom="page">
              <wp:posOffset>838200</wp:posOffset>
            </wp:positionV>
            <wp:extent cx="707468" cy="9144000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468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crédito</w:t>
      </w:r>
      <w:proofErr w:type="spellEnd"/>
      <w:r>
        <w:t xml:space="preserve"> al </w:t>
      </w:r>
      <w:proofErr w:type="spellStart"/>
      <w:r>
        <w:t>consumo</w:t>
      </w:r>
      <w:proofErr w:type="spellEnd"/>
      <w:r>
        <w:t xml:space="preserve"> </w:t>
      </w:r>
      <w:proofErr w:type="spellStart"/>
      <w:r>
        <w:t>concedidas</w:t>
      </w:r>
      <w:proofErr w:type="spellEnd"/>
      <w:r>
        <w:t xml:space="preserve"> de un modo </w:t>
      </w:r>
      <w:proofErr w:type="spellStart"/>
      <w:r>
        <w:t>ágil</w:t>
      </w:r>
      <w:proofErr w:type="spellEnd"/>
      <w:r>
        <w:t xml:space="preserve"> (</w:t>
      </w:r>
      <w:proofErr w:type="spellStart"/>
      <w:r>
        <w:t>en</w:t>
      </w:r>
      <w:proofErr w:type="spellEnd"/>
      <w:r>
        <w:t xml:space="preserve"> </w:t>
      </w:r>
      <w:proofErr w:type="spellStart"/>
      <w:r>
        <w:t>ocasiones</w:t>
      </w:r>
      <w:proofErr w:type="spellEnd"/>
      <w:r>
        <w:t xml:space="preserve">, </w:t>
      </w:r>
      <w:proofErr w:type="spellStart"/>
      <w:r>
        <w:t>añadimos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,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técnicas</w:t>
      </w:r>
      <w:proofErr w:type="spellEnd"/>
      <w:r>
        <w:t xml:space="preserve"> de </w:t>
      </w:r>
      <w:proofErr w:type="spellStart"/>
      <w:r>
        <w:t>comercialización</w:t>
      </w:r>
      <w:proofErr w:type="spellEnd"/>
      <w:r>
        <w:t xml:space="preserve"> </w:t>
      </w:r>
      <w:proofErr w:type="spellStart"/>
      <w:r>
        <w:t>agresivas</w:t>
      </w:r>
      <w:proofErr w:type="spellEnd"/>
      <w:r>
        <w:t xml:space="preserve">) y sin </w:t>
      </w:r>
      <w:proofErr w:type="spellStart"/>
      <w:r>
        <w:t>comprobar</w:t>
      </w:r>
      <w:proofErr w:type="spellEnd"/>
      <w:r>
        <w:t xml:space="preserve"> </w:t>
      </w:r>
      <w:proofErr w:type="spellStart"/>
      <w:r>
        <w:t>adecuadamente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del </w:t>
      </w:r>
      <w:proofErr w:type="spellStart"/>
      <w:r>
        <w:t>prestatario</w:t>
      </w:r>
      <w:proofErr w:type="spellEnd"/>
      <w:r>
        <w:t xml:space="preserve">, </w:t>
      </w:r>
      <w:proofErr w:type="spellStart"/>
      <w:r>
        <w:t>pues</w:t>
      </w:r>
      <w:proofErr w:type="spellEnd"/>
      <w:r>
        <w:t xml:space="preserve"> la </w:t>
      </w:r>
      <w:proofErr w:type="spellStart"/>
      <w:r>
        <w:t>concesión</w:t>
      </w:r>
      <w:proofErr w:type="spellEnd"/>
      <w:r>
        <w:t xml:space="preserve"> </w:t>
      </w:r>
      <w:proofErr w:type="spellStart"/>
      <w:r>
        <w:t>irresponsable</w:t>
      </w:r>
      <w:proofErr w:type="spellEnd"/>
      <w:r>
        <w:t xml:space="preserve"> de </w:t>
      </w:r>
      <w:proofErr w:type="spellStart"/>
      <w:r>
        <w:t>préstamos</w:t>
      </w:r>
      <w:proofErr w:type="spellEnd"/>
      <w:r>
        <w:t xml:space="preserve"> al </w:t>
      </w:r>
      <w:proofErr w:type="spellStart"/>
      <w:r>
        <w:t>consumo</w:t>
      </w:r>
      <w:proofErr w:type="spellEnd"/>
      <w:r>
        <w:t xml:space="preserve"> a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superiores</w:t>
      </w:r>
      <w:proofErr w:type="spellEnd"/>
      <w:r>
        <w:t xml:space="preserve"> a los </w:t>
      </w:r>
      <w:proofErr w:type="spellStart"/>
      <w:r>
        <w:t>normales</w:t>
      </w:r>
      <w:proofErr w:type="spellEnd"/>
      <w:r>
        <w:t xml:space="preserve">, que </w:t>
      </w:r>
      <w:proofErr w:type="spellStart"/>
      <w:r>
        <w:t>facilita</w:t>
      </w:r>
      <w:proofErr w:type="spellEnd"/>
      <w:r>
        <w:t xml:space="preserve"> el </w:t>
      </w:r>
      <w:proofErr w:type="spellStart"/>
      <w:r>
        <w:t>sobreendeudamiento</w:t>
      </w:r>
      <w:proofErr w:type="spellEnd"/>
      <w:r>
        <w:t xml:space="preserve"> de los </w:t>
      </w:r>
      <w:proofErr w:type="spellStart"/>
      <w:r>
        <w:t>consumidores</w:t>
      </w:r>
      <w:proofErr w:type="spellEnd"/>
      <w:r>
        <w:t xml:space="preserve">, no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objeto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por el </w:t>
      </w:r>
      <w:proofErr w:type="spellStart"/>
      <w:r>
        <w:t>ordenamiento</w:t>
      </w:r>
      <w:proofErr w:type="spellEnd"/>
      <w:r>
        <w:t xml:space="preserve"> </w:t>
      </w:r>
      <w:proofErr w:type="spellStart"/>
      <w:r>
        <w:t>jurídico</w:t>
      </w:r>
      <w:proofErr w:type="spellEnd"/>
      <w:r>
        <w:t xml:space="preserve">. Por tanto, la </w:t>
      </w:r>
      <w:proofErr w:type="spellStart"/>
      <w:r>
        <w:t>justificación</w:t>
      </w:r>
      <w:proofErr w:type="spellEnd"/>
      <w:r>
        <w:t xml:space="preserve">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diferencia</w:t>
      </w:r>
      <w:proofErr w:type="spellEnd"/>
      <w:r>
        <w:t xml:space="preserve">  entre  el  </w:t>
      </w:r>
      <w:proofErr w:type="spellStart"/>
      <w:r>
        <w:t>tipo</w:t>
      </w:r>
      <w:proofErr w:type="spellEnd"/>
      <w:r>
        <w:t xml:space="preserve">  medio  </w:t>
      </w:r>
      <w:proofErr w:type="spellStart"/>
      <w:r>
        <w:t>aplicado</w:t>
      </w:r>
      <w:proofErr w:type="spellEnd"/>
      <w:r>
        <w:t xml:space="preserve">  a  las  </w:t>
      </w:r>
      <w:proofErr w:type="spellStart"/>
      <w:r>
        <w:t>tarjetas</w:t>
      </w:r>
      <w:proofErr w:type="spellEnd"/>
      <w:r>
        <w:t xml:space="preserve">  de  </w:t>
      </w:r>
      <w:proofErr w:type="spellStart"/>
      <w:r>
        <w:t>crédito</w:t>
      </w:r>
      <w:proofErr w:type="spellEnd"/>
      <w:r>
        <w:t xml:space="preserve">  y revolving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fundarse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rPr>
          <w:spacing w:val="-3"/>
        </w:rPr>
        <w:t xml:space="preserve"> </w:t>
      </w:r>
      <w:proofErr w:type="spellStart"/>
      <w:r>
        <w:t>circunstancia</w:t>
      </w:r>
      <w:proofErr w:type="spellEnd"/>
      <w:r>
        <w:t>.</w:t>
      </w:r>
    </w:p>
    <w:p w14:paraId="762F10DE" w14:textId="77777777" w:rsidR="00972CAE" w:rsidRDefault="00B94DAA">
      <w:pPr>
        <w:pStyle w:val="Textoindependiente"/>
        <w:spacing w:before="120" w:line="276" w:lineRule="auto"/>
        <w:ind w:left="1422" w:right="1741"/>
        <w:jc w:val="both"/>
      </w:pPr>
      <w:r>
        <w:rPr>
          <w:b/>
        </w:rPr>
        <w:t xml:space="preserve">10.-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supone</w:t>
      </w:r>
      <w:proofErr w:type="spellEnd"/>
      <w:r>
        <w:t xml:space="preserve"> que una </w:t>
      </w:r>
      <w:proofErr w:type="spellStart"/>
      <w:r>
        <w:t>elevación</w:t>
      </w:r>
      <w:proofErr w:type="spellEnd"/>
      <w:r>
        <w:t xml:space="preserve"> </w:t>
      </w:r>
      <w:proofErr w:type="spellStart"/>
      <w:r>
        <w:t>porcentual</w:t>
      </w:r>
      <w:proofErr w:type="spellEnd"/>
      <w:r>
        <w:t xml:space="preserve"> </w:t>
      </w:r>
      <w:proofErr w:type="spellStart"/>
      <w:r>
        <w:t>respecto</w:t>
      </w:r>
      <w:proofErr w:type="spellEnd"/>
      <w:r>
        <w:t xml:space="preserve"> del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 medio </w:t>
      </w:r>
      <w:proofErr w:type="spellStart"/>
      <w:r>
        <w:t>tomado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«</w:t>
      </w:r>
      <w:proofErr w:type="spellStart"/>
      <w:r>
        <w:t>interés</w:t>
      </w:r>
      <w:proofErr w:type="spellEnd"/>
      <w:r>
        <w:t xml:space="preserve"> normal del dinero» de las </w:t>
      </w:r>
      <w:proofErr w:type="spellStart"/>
      <w:r>
        <w:t>proporciones</w:t>
      </w:r>
      <w:proofErr w:type="spellEnd"/>
      <w:r>
        <w:t xml:space="preserve"> </w:t>
      </w:r>
      <w:proofErr w:type="spellStart"/>
      <w:r>
        <w:t>concurrentes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,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tan </w:t>
      </w:r>
      <w:proofErr w:type="spellStart"/>
      <w:r>
        <w:t>elevado</w:t>
      </w:r>
      <w:proofErr w:type="spellEnd"/>
      <w:r>
        <w:t xml:space="preserve"> el </w:t>
      </w:r>
      <w:proofErr w:type="spellStart"/>
      <w:r>
        <w:t>tipo</w:t>
      </w:r>
      <w:proofErr w:type="spellEnd"/>
      <w:r>
        <w:t xml:space="preserve"> medio de las </w:t>
      </w:r>
      <w:proofErr w:type="spellStart"/>
      <w:r>
        <w:t>operaciones</w:t>
      </w:r>
      <w:proofErr w:type="spellEnd"/>
      <w:r>
        <w:t xml:space="preserve"> de </w:t>
      </w:r>
      <w:proofErr w:type="spellStart"/>
      <w:r>
        <w:t>crédito</w:t>
      </w:r>
      <w:proofErr w:type="spellEnd"/>
      <w:r>
        <w:t xml:space="preserve"> de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naturaleza</w:t>
      </w:r>
      <w:proofErr w:type="spellEnd"/>
      <w:r>
        <w:t xml:space="preserve">, determine el </w:t>
      </w:r>
      <w:proofErr w:type="spellStart"/>
      <w:r>
        <w:t>carácter</w:t>
      </w:r>
      <w:proofErr w:type="spellEnd"/>
      <w:r>
        <w:t xml:space="preserve"> </w:t>
      </w:r>
      <w:proofErr w:type="spellStart"/>
      <w:r>
        <w:t>usurario</w:t>
      </w:r>
      <w:proofErr w:type="spellEnd"/>
      <w:r>
        <w:t xml:space="preserve"> de la </w:t>
      </w:r>
      <w:proofErr w:type="spellStart"/>
      <w:r>
        <w:t>operación</w:t>
      </w:r>
      <w:proofErr w:type="spellEnd"/>
      <w:r>
        <w:t xml:space="preserve"> de </w:t>
      </w:r>
      <w:proofErr w:type="spellStart"/>
      <w:r>
        <w:t>crédito</w:t>
      </w:r>
      <w:proofErr w:type="spellEnd"/>
      <w:r>
        <w:t>.”</w:t>
      </w:r>
    </w:p>
    <w:p w14:paraId="06A6FF5A" w14:textId="77777777" w:rsidR="00972CAE" w:rsidRDefault="00370C59">
      <w:pPr>
        <w:spacing w:before="120" w:line="276" w:lineRule="auto"/>
        <w:ind w:left="1422" w:right="1739" w:firstLine="367"/>
        <w:jc w:val="both"/>
        <w:rPr>
          <w:sz w:val="24"/>
        </w:rPr>
      </w:pPr>
      <w:r>
        <w:pict w14:anchorId="058677BA">
          <v:shape id="_x0000_s1034" style="position:absolute;left:0;text-align:left;margin-left:564pt;margin-top:7.7pt;width:16.85pt;height:87.4pt;z-index:15742464;mso-position-horizontal-relative:page" coordorigin="11280,154" coordsize="337,1748" o:spt="100" adj="0,,0" path="m11616,1879r-336,l11280,1901r336,l11616,1879xm11616,1857r-336,l11280,1868r336,l11616,1857xm11616,1801r-336,l11280,1834r336,l11616,1801xm11616,1756r-336,l11280,1778r336,l11616,1756xm11616,1722r-336,l11280,1733r336,l11616,1722xm11616,1689r-336,l11280,1700r336,l11616,1689xm11616,1644r-336,l11280,1655r336,l11616,1644xm11616,1599r-336,l11280,1621r336,l11616,1599xm11616,1554r-336,l11280,1565r336,l11616,1554xm11616,1521r-336,l11280,1532r336,l11616,1521xm11616,1487r-336,l11280,1498r336,l11616,1487xm11616,1453r-336,l11280,1476r336,l11616,1453xm11616,1397r-336,l11280,1409r336,l11616,1397xm11616,1364r-336,l11280,1386r336,l11616,1364xm11616,1330r-336,l11280,1341r336,l11616,1330xm11616,1263r-336,l11280,1285r336,l11616,1263xm11616,1218r-336,l11280,1229r336,l11616,1218xm11616,1173r-336,l11280,1207r336,l11616,1173xm11616,1151r-336,l11280,1162r336,l11616,1151xm11616,1095r-336,l11280,1117r336,l11616,1095xm11616,1061r-336,l11280,1073r336,l11616,1061xm11616,1017r-336,l11280,1039r336,l11616,1017xm11616,972r-336,l11280,1005r336,l11616,972xm11616,927r-336,l11280,938r336,l11616,927xm11616,905r-336,l11280,916r336,l11616,905xm11616,860r-336,l11280,871r336,l11616,860xm11616,804r-336,l11280,849r336,l11616,804xm11616,770r-336,l11280,793r336,l11616,770xm11616,737r-336,l11280,759r336,l11616,737xm11616,681r-336,l11280,725r336,l11616,681xm11616,647r-336,l11280,669r336,l11616,647xm11616,625r-336,l11280,636r336,l11616,625xm11616,557r-336,l11280,591r336,l11616,557xm11616,513r-336,l11280,546r336,l11616,513xm11616,479r-336,l11280,501r336,l11616,479xm11616,434r-336,l11280,468r336,l11616,434xm11616,389r-336,l11280,423r336,l11616,389xm11616,367r-336,l11280,378r336,l11616,367xm11616,311r-336,l11280,333r336,l11616,311xm11616,277r-336,l11280,300r336,l11616,277xm11616,210r-336,l11280,244r336,l11616,210xm11616,188r-336,l11280,199r336,l11616,188xm11616,154r-336,l11280,177r336,l11616,15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12ABD2C5">
          <v:shape id="_x0000_s1033" type="#_x0000_t202" style="position:absolute;left:0;text-align:left;margin-left:564.75pt;margin-top:102.05pt;width:18pt;height:239pt;z-index:15743488;mso-position-horizontal-relative:page" filled="f" stroked="f">
            <v:textbox style="layout-flow:vertical;mso-layout-flow-alt:bottom-to-top" inset="0,0,0,0">
              <w:txbxContent>
                <w:p w14:paraId="7A8B472D" w14:textId="77777777" w:rsidR="00972CAE" w:rsidRDefault="00370C59">
                  <w:pPr>
                    <w:spacing w:before="28" w:line="213" w:lineRule="auto"/>
                    <w:ind w:left="20"/>
                    <w:rPr>
                      <w:b/>
                      <w:sz w:val="16"/>
                    </w:rPr>
                  </w:pPr>
                  <w:hyperlink r:id="rId17">
                    <w:r w:rsidR="00B94DAA">
                      <w:rPr>
                        <w:sz w:val="14"/>
                      </w:rPr>
                      <w:t>La autenticidad de este documento se puede comprobar en www.madrid.org/cove</w:t>
                    </w:r>
                  </w:hyperlink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mediante</w:t>
                  </w:r>
                  <w:proofErr w:type="spellEnd"/>
                  <w:r w:rsidR="00B94DAA">
                    <w:rPr>
                      <w:sz w:val="14"/>
                    </w:rPr>
                    <w:t xml:space="preserve"> el </w:t>
                  </w:r>
                  <w:proofErr w:type="spellStart"/>
                  <w:r w:rsidR="00B94DAA">
                    <w:rPr>
                      <w:sz w:val="14"/>
                    </w:rPr>
                    <w:t>siguiente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código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seguro</w:t>
                  </w:r>
                  <w:proofErr w:type="spellEnd"/>
                  <w:r w:rsidR="00B94DAA">
                    <w:rPr>
                      <w:sz w:val="14"/>
                    </w:rPr>
                    <w:t xml:space="preserve"> de </w:t>
                  </w:r>
                  <w:proofErr w:type="spellStart"/>
                  <w:r w:rsidR="00B94DAA">
                    <w:rPr>
                      <w:sz w:val="14"/>
                    </w:rPr>
                    <w:t>verificación</w:t>
                  </w:r>
                  <w:proofErr w:type="spellEnd"/>
                  <w:r w:rsidR="00B94DAA">
                    <w:rPr>
                      <w:sz w:val="14"/>
                    </w:rPr>
                    <w:t xml:space="preserve">: </w:t>
                  </w:r>
                  <w:r w:rsidR="00B94DAA">
                    <w:rPr>
                      <w:b/>
                      <w:sz w:val="16"/>
                    </w:rPr>
                    <w:t>0907656950085294894923</w:t>
                  </w:r>
                </w:p>
              </w:txbxContent>
            </v:textbox>
            <w10:wrap anchorx="page"/>
          </v:shape>
        </w:pict>
      </w:r>
      <w:r w:rsidR="00B94DAA">
        <w:rPr>
          <w:sz w:val="24"/>
        </w:rPr>
        <w:t xml:space="preserve">(4).- A la vista de la </w:t>
      </w:r>
      <w:proofErr w:type="spellStart"/>
      <w:r w:rsidR="00B94DAA">
        <w:rPr>
          <w:sz w:val="24"/>
        </w:rPr>
        <w:t>prueba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practicada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estos</w:t>
      </w:r>
      <w:proofErr w:type="spellEnd"/>
      <w:r w:rsidR="00B94DAA">
        <w:rPr>
          <w:sz w:val="24"/>
        </w:rPr>
        <w:t xml:space="preserve"> autos, se </w:t>
      </w:r>
      <w:proofErr w:type="spellStart"/>
      <w:r w:rsidR="00B94DAA">
        <w:rPr>
          <w:sz w:val="24"/>
        </w:rPr>
        <w:t>advierte</w:t>
      </w:r>
      <w:proofErr w:type="spellEnd"/>
      <w:r w:rsidR="00B94DAA">
        <w:rPr>
          <w:sz w:val="24"/>
        </w:rPr>
        <w:t xml:space="preserve"> que </w:t>
      </w:r>
      <w:proofErr w:type="spellStart"/>
      <w:r w:rsidR="00B94DAA">
        <w:rPr>
          <w:sz w:val="24"/>
        </w:rPr>
        <w:t>nos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hallamos</w:t>
      </w:r>
      <w:proofErr w:type="spellEnd"/>
      <w:r w:rsidR="00B94DAA">
        <w:rPr>
          <w:sz w:val="24"/>
        </w:rPr>
        <w:t xml:space="preserve"> ante un </w:t>
      </w:r>
      <w:proofErr w:type="spellStart"/>
      <w:r w:rsidR="00B94DAA">
        <w:rPr>
          <w:sz w:val="24"/>
        </w:rPr>
        <w:t>supuesto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sustancialmente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idéntico</w:t>
      </w:r>
      <w:proofErr w:type="spellEnd"/>
      <w:r w:rsidR="00B94DAA">
        <w:rPr>
          <w:sz w:val="24"/>
        </w:rPr>
        <w:t xml:space="preserve"> al de la </w:t>
      </w:r>
      <w:proofErr w:type="spellStart"/>
      <w:r w:rsidR="00B94DAA">
        <w:rPr>
          <w:sz w:val="24"/>
        </w:rPr>
        <w:t>sentencia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transcrita</w:t>
      </w:r>
      <w:proofErr w:type="spellEnd"/>
      <w:r w:rsidR="00B94DAA">
        <w:rPr>
          <w:sz w:val="24"/>
        </w:rPr>
        <w:t xml:space="preserve">, </w:t>
      </w:r>
      <w:proofErr w:type="spellStart"/>
      <w:r w:rsidR="00B94DAA">
        <w:rPr>
          <w:sz w:val="24"/>
        </w:rPr>
        <w:t>siendo</w:t>
      </w:r>
      <w:proofErr w:type="spellEnd"/>
      <w:r w:rsidR="00B94DAA">
        <w:rPr>
          <w:sz w:val="24"/>
        </w:rPr>
        <w:t xml:space="preserve"> la </w:t>
      </w:r>
      <w:proofErr w:type="spellStart"/>
      <w:r w:rsidR="00B94DAA">
        <w:rPr>
          <w:sz w:val="24"/>
        </w:rPr>
        <w:t>única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diferencia</w:t>
      </w:r>
      <w:proofErr w:type="spellEnd"/>
      <w:r w:rsidR="00B94DAA">
        <w:rPr>
          <w:sz w:val="24"/>
        </w:rPr>
        <w:t xml:space="preserve"> la </w:t>
      </w:r>
      <w:proofErr w:type="spellStart"/>
      <w:r w:rsidR="00B94DAA">
        <w:rPr>
          <w:sz w:val="24"/>
        </w:rPr>
        <w:t>fecha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contratación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puesto</w:t>
      </w:r>
      <w:proofErr w:type="spellEnd"/>
      <w:r w:rsidR="00B94DAA">
        <w:rPr>
          <w:sz w:val="24"/>
        </w:rPr>
        <w:t xml:space="preserve"> que el </w:t>
      </w:r>
      <w:proofErr w:type="spellStart"/>
      <w:r w:rsidR="00B94DAA">
        <w:rPr>
          <w:sz w:val="24"/>
        </w:rPr>
        <w:t>tipo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interés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aplicado</w:t>
      </w:r>
      <w:proofErr w:type="spellEnd"/>
      <w:r w:rsidR="00B94DAA">
        <w:rPr>
          <w:sz w:val="24"/>
        </w:rPr>
        <w:t xml:space="preserve"> es el </w:t>
      </w:r>
      <w:proofErr w:type="spellStart"/>
      <w:r w:rsidR="00B94DAA">
        <w:rPr>
          <w:sz w:val="24"/>
        </w:rPr>
        <w:t>mismo</w:t>
      </w:r>
      <w:proofErr w:type="spellEnd"/>
      <w:r w:rsidR="00B94DAA">
        <w:rPr>
          <w:sz w:val="24"/>
        </w:rPr>
        <w:t xml:space="preserve"> (26,82% TAE). Como </w:t>
      </w:r>
      <w:proofErr w:type="spellStart"/>
      <w:r w:rsidR="00B94DAA">
        <w:rPr>
          <w:sz w:val="24"/>
        </w:rPr>
        <w:t>resulta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aquella</w:t>
      </w:r>
      <w:proofErr w:type="spellEnd"/>
      <w:r w:rsidR="00B94DAA">
        <w:rPr>
          <w:sz w:val="24"/>
        </w:rPr>
        <w:t xml:space="preserve">, la </w:t>
      </w:r>
      <w:proofErr w:type="spellStart"/>
      <w:r w:rsidR="00B94DAA">
        <w:rPr>
          <w:sz w:val="24"/>
        </w:rPr>
        <w:t>determinación</w:t>
      </w:r>
      <w:proofErr w:type="spellEnd"/>
      <w:r w:rsidR="00B94DAA">
        <w:rPr>
          <w:sz w:val="24"/>
        </w:rPr>
        <w:t xml:space="preserve"> del </w:t>
      </w:r>
      <w:proofErr w:type="spellStart"/>
      <w:r w:rsidR="00B94DAA">
        <w:rPr>
          <w:sz w:val="24"/>
        </w:rPr>
        <w:t>interés</w:t>
      </w:r>
      <w:proofErr w:type="spellEnd"/>
      <w:r w:rsidR="00B94DAA">
        <w:rPr>
          <w:sz w:val="24"/>
        </w:rPr>
        <w:t xml:space="preserve"> normal del dinero debe </w:t>
      </w:r>
      <w:proofErr w:type="spellStart"/>
      <w:r w:rsidR="00B94DAA">
        <w:rPr>
          <w:sz w:val="24"/>
        </w:rPr>
        <w:t>venir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referido</w:t>
      </w:r>
      <w:proofErr w:type="spellEnd"/>
      <w:r w:rsidR="00B94DAA">
        <w:rPr>
          <w:sz w:val="24"/>
        </w:rPr>
        <w:t xml:space="preserve"> a las </w:t>
      </w:r>
      <w:proofErr w:type="spellStart"/>
      <w:r w:rsidR="00B94DAA">
        <w:rPr>
          <w:sz w:val="24"/>
        </w:rPr>
        <w:t>estadísticas</w:t>
      </w:r>
      <w:proofErr w:type="spellEnd"/>
      <w:r w:rsidR="00B94DAA">
        <w:rPr>
          <w:sz w:val="24"/>
        </w:rPr>
        <w:t xml:space="preserve"> del Banco de </w:t>
      </w:r>
      <w:proofErr w:type="spellStart"/>
      <w:r w:rsidR="00B94DAA">
        <w:rPr>
          <w:sz w:val="24"/>
        </w:rPr>
        <w:t>España</w:t>
      </w:r>
      <w:proofErr w:type="spellEnd"/>
      <w:r w:rsidR="00B94DAA">
        <w:rPr>
          <w:sz w:val="24"/>
        </w:rPr>
        <w:t xml:space="preserve">, y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tal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sentido</w:t>
      </w:r>
      <w:proofErr w:type="spellEnd"/>
      <w:r w:rsidR="00B94DAA">
        <w:rPr>
          <w:sz w:val="24"/>
        </w:rPr>
        <w:t xml:space="preserve">, </w:t>
      </w:r>
      <w:proofErr w:type="spellStart"/>
      <w:r w:rsidR="00B94DAA">
        <w:rPr>
          <w:sz w:val="24"/>
        </w:rPr>
        <w:t>asiste</w:t>
      </w:r>
      <w:proofErr w:type="spellEnd"/>
      <w:r w:rsidR="00B94DAA">
        <w:rPr>
          <w:sz w:val="24"/>
        </w:rPr>
        <w:t xml:space="preserve"> la </w:t>
      </w:r>
      <w:proofErr w:type="spellStart"/>
      <w:r w:rsidR="00B94DAA">
        <w:rPr>
          <w:sz w:val="24"/>
        </w:rPr>
        <w:t>razón</w:t>
      </w:r>
      <w:proofErr w:type="spellEnd"/>
      <w:r w:rsidR="00B94DAA">
        <w:rPr>
          <w:sz w:val="24"/>
        </w:rPr>
        <w:t xml:space="preserve"> a la </w:t>
      </w:r>
      <w:proofErr w:type="spellStart"/>
      <w:r w:rsidR="00B94DAA">
        <w:rPr>
          <w:sz w:val="24"/>
        </w:rPr>
        <w:t>parte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demandada</w:t>
      </w:r>
      <w:proofErr w:type="spellEnd"/>
      <w:r w:rsidR="00B94DAA">
        <w:rPr>
          <w:sz w:val="24"/>
        </w:rPr>
        <w:t xml:space="preserve"> al </w:t>
      </w:r>
      <w:proofErr w:type="spellStart"/>
      <w:r w:rsidR="00B94DAA">
        <w:rPr>
          <w:sz w:val="24"/>
        </w:rPr>
        <w:t>postular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como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término</w:t>
      </w:r>
      <w:proofErr w:type="spellEnd"/>
      <w:r w:rsidR="00B94DAA">
        <w:rPr>
          <w:sz w:val="24"/>
        </w:rPr>
        <w:t xml:space="preserve"> de la </w:t>
      </w:r>
      <w:proofErr w:type="spellStart"/>
      <w:r w:rsidR="00B94DAA">
        <w:rPr>
          <w:sz w:val="24"/>
        </w:rPr>
        <w:t>comparación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no el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tipo</w:t>
      </w:r>
      <w:proofErr w:type="spellEnd"/>
      <w:r w:rsidR="00B94DAA">
        <w:rPr>
          <w:sz w:val="24"/>
        </w:rPr>
        <w:t xml:space="preserve"> medio de las </w:t>
      </w:r>
      <w:proofErr w:type="spellStart"/>
      <w:r w:rsidR="00B94DAA">
        <w:rPr>
          <w:sz w:val="24"/>
        </w:rPr>
        <w:t>operaciones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crédito</w:t>
      </w:r>
      <w:proofErr w:type="spellEnd"/>
      <w:r w:rsidR="00B94DAA">
        <w:rPr>
          <w:sz w:val="24"/>
        </w:rPr>
        <w:t xml:space="preserve"> al </w:t>
      </w:r>
      <w:proofErr w:type="spellStart"/>
      <w:r w:rsidR="00B94DAA">
        <w:rPr>
          <w:sz w:val="24"/>
        </w:rPr>
        <w:t>consumo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sino</w:t>
      </w:r>
      <w:proofErr w:type="spellEnd"/>
      <w:r w:rsidR="00B94DAA">
        <w:rPr>
          <w:sz w:val="24"/>
        </w:rPr>
        <w:t xml:space="preserve"> las </w:t>
      </w:r>
      <w:proofErr w:type="spellStart"/>
      <w:r w:rsidR="00B94DAA">
        <w:rPr>
          <w:sz w:val="24"/>
        </w:rPr>
        <w:t>específicas</w:t>
      </w:r>
      <w:proofErr w:type="spellEnd"/>
      <w:r w:rsidR="00B94DAA">
        <w:rPr>
          <w:sz w:val="24"/>
        </w:rPr>
        <w:t xml:space="preserve"> de las </w:t>
      </w:r>
      <w:proofErr w:type="spellStart"/>
      <w:r w:rsidR="00B94DAA">
        <w:rPr>
          <w:sz w:val="24"/>
        </w:rPr>
        <w:t>tarjetas</w:t>
      </w:r>
      <w:proofErr w:type="spellEnd"/>
      <w:r w:rsidR="00B94DAA">
        <w:rPr>
          <w:sz w:val="24"/>
        </w:rPr>
        <w:t xml:space="preserve"> revolving para las que, a </w:t>
      </w:r>
      <w:proofErr w:type="spellStart"/>
      <w:r w:rsidR="00B94DAA">
        <w:rPr>
          <w:sz w:val="24"/>
        </w:rPr>
        <w:t>partir</w:t>
      </w:r>
      <w:proofErr w:type="spellEnd"/>
      <w:r w:rsidR="00B94DAA">
        <w:rPr>
          <w:sz w:val="24"/>
        </w:rPr>
        <w:t xml:space="preserve"> del </w:t>
      </w:r>
      <w:proofErr w:type="spellStart"/>
      <w:r w:rsidR="00B94DAA">
        <w:rPr>
          <w:sz w:val="24"/>
        </w:rPr>
        <w:t>año</w:t>
      </w:r>
      <w:proofErr w:type="spellEnd"/>
      <w:r w:rsidR="00B94DAA">
        <w:rPr>
          <w:sz w:val="24"/>
        </w:rPr>
        <w:t xml:space="preserve"> 2010, se </w:t>
      </w:r>
      <w:proofErr w:type="spellStart"/>
      <w:r w:rsidR="00B94DAA">
        <w:rPr>
          <w:sz w:val="24"/>
        </w:rPr>
        <w:t>contemplaba</w:t>
      </w:r>
      <w:proofErr w:type="spellEnd"/>
      <w:r w:rsidR="00B94DAA">
        <w:rPr>
          <w:sz w:val="24"/>
        </w:rPr>
        <w:t xml:space="preserve"> una </w:t>
      </w:r>
      <w:proofErr w:type="spellStart"/>
      <w:r w:rsidR="00B94DAA">
        <w:rPr>
          <w:sz w:val="24"/>
        </w:rPr>
        <w:t>categoría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específica</w:t>
      </w:r>
      <w:proofErr w:type="spellEnd"/>
      <w:r w:rsidR="00B94DAA">
        <w:rPr>
          <w:sz w:val="24"/>
        </w:rPr>
        <w:t xml:space="preserve">. Sin embargo, </w:t>
      </w:r>
      <w:proofErr w:type="spellStart"/>
      <w:r w:rsidR="00B94DAA">
        <w:rPr>
          <w:sz w:val="24"/>
        </w:rPr>
        <w:t>dicha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conclusión</w:t>
      </w:r>
      <w:proofErr w:type="spellEnd"/>
      <w:r w:rsidR="00B94DAA">
        <w:rPr>
          <w:sz w:val="24"/>
        </w:rPr>
        <w:t xml:space="preserve"> no conduce a la </w:t>
      </w:r>
      <w:proofErr w:type="spellStart"/>
      <w:r w:rsidR="00B94DAA">
        <w:rPr>
          <w:sz w:val="24"/>
        </w:rPr>
        <w:t>estimación</w:t>
      </w:r>
      <w:proofErr w:type="spellEnd"/>
      <w:r w:rsidR="00B94DAA">
        <w:rPr>
          <w:sz w:val="24"/>
        </w:rPr>
        <w:t xml:space="preserve"> de las </w:t>
      </w:r>
      <w:proofErr w:type="spellStart"/>
      <w:r w:rsidR="00B94DAA">
        <w:rPr>
          <w:sz w:val="24"/>
        </w:rPr>
        <w:t>posiciones</w:t>
      </w:r>
      <w:proofErr w:type="spellEnd"/>
      <w:r w:rsidR="00B94DAA">
        <w:rPr>
          <w:sz w:val="24"/>
        </w:rPr>
        <w:t xml:space="preserve"> de la </w:t>
      </w:r>
      <w:proofErr w:type="spellStart"/>
      <w:r w:rsidR="00B94DAA">
        <w:rPr>
          <w:sz w:val="24"/>
        </w:rPr>
        <w:t>demandada</w:t>
      </w:r>
      <w:proofErr w:type="spellEnd"/>
      <w:r w:rsidR="00B94DAA">
        <w:rPr>
          <w:sz w:val="24"/>
        </w:rPr>
        <w:t xml:space="preserve">, </w:t>
      </w:r>
      <w:proofErr w:type="spellStart"/>
      <w:r w:rsidR="00B94DAA">
        <w:rPr>
          <w:sz w:val="24"/>
        </w:rPr>
        <w:t>puesto</w:t>
      </w:r>
      <w:proofErr w:type="spellEnd"/>
      <w:r w:rsidR="00B94DAA">
        <w:rPr>
          <w:sz w:val="24"/>
        </w:rPr>
        <w:t xml:space="preserve"> que el Tribunal Supremo </w:t>
      </w:r>
      <w:proofErr w:type="spellStart"/>
      <w:r w:rsidR="00B94DAA">
        <w:rPr>
          <w:sz w:val="24"/>
        </w:rPr>
        <w:t>explícitamente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descarta</w:t>
      </w:r>
      <w:proofErr w:type="spellEnd"/>
      <w:r w:rsidR="00B94DAA">
        <w:rPr>
          <w:sz w:val="24"/>
        </w:rPr>
        <w:t xml:space="preserve"> el </w:t>
      </w:r>
      <w:proofErr w:type="spellStart"/>
      <w:r w:rsidR="00B94DAA">
        <w:rPr>
          <w:sz w:val="24"/>
        </w:rPr>
        <w:t>criterio</w:t>
      </w:r>
      <w:proofErr w:type="spellEnd"/>
      <w:r w:rsidR="00B94DAA">
        <w:rPr>
          <w:sz w:val="24"/>
        </w:rPr>
        <w:t xml:space="preserve"> del </w:t>
      </w:r>
      <w:proofErr w:type="spellStart"/>
      <w:r w:rsidR="00B94DAA">
        <w:rPr>
          <w:sz w:val="24"/>
        </w:rPr>
        <w:t>duplo</w:t>
      </w:r>
      <w:proofErr w:type="spellEnd"/>
      <w:r w:rsidR="00B94DAA">
        <w:rPr>
          <w:sz w:val="24"/>
        </w:rPr>
        <w:t xml:space="preserve"> del </w:t>
      </w:r>
      <w:proofErr w:type="spellStart"/>
      <w:r w:rsidR="00B94DAA">
        <w:rPr>
          <w:sz w:val="24"/>
        </w:rPr>
        <w:t>tipo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interés</w:t>
      </w:r>
      <w:proofErr w:type="spellEnd"/>
      <w:r w:rsidR="00B94DAA">
        <w:rPr>
          <w:sz w:val="24"/>
        </w:rPr>
        <w:t xml:space="preserve">, </w:t>
      </w:r>
      <w:proofErr w:type="spellStart"/>
      <w:r w:rsidR="00B94DAA">
        <w:rPr>
          <w:sz w:val="24"/>
        </w:rPr>
        <w:t>como</w:t>
      </w:r>
      <w:proofErr w:type="spellEnd"/>
      <w:r w:rsidR="00B94DAA">
        <w:rPr>
          <w:sz w:val="24"/>
        </w:rPr>
        <w:t xml:space="preserve"> se ha </w:t>
      </w:r>
      <w:proofErr w:type="spellStart"/>
      <w:r w:rsidR="00B94DAA">
        <w:rPr>
          <w:sz w:val="24"/>
        </w:rPr>
        <w:t>expuesto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la </w:t>
      </w:r>
      <w:proofErr w:type="spellStart"/>
      <w:r w:rsidR="00B94DAA">
        <w:rPr>
          <w:sz w:val="24"/>
        </w:rPr>
        <w:t>Sentencia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anteriormente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reseñada</w:t>
      </w:r>
      <w:proofErr w:type="spellEnd"/>
      <w:r w:rsidR="00B94DAA">
        <w:rPr>
          <w:sz w:val="24"/>
        </w:rPr>
        <w:t xml:space="preserve"> (que </w:t>
      </w:r>
      <w:proofErr w:type="spellStart"/>
      <w:r w:rsidR="00B94DAA">
        <w:rPr>
          <w:sz w:val="24"/>
        </w:rPr>
        <w:t>nos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llevaría</w:t>
      </w:r>
      <w:proofErr w:type="spellEnd"/>
      <w:r w:rsidR="00B94DAA">
        <w:rPr>
          <w:sz w:val="24"/>
        </w:rPr>
        <w:t xml:space="preserve"> al 50%), </w:t>
      </w:r>
      <w:proofErr w:type="spellStart"/>
      <w:r w:rsidR="00B94DAA">
        <w:rPr>
          <w:sz w:val="24"/>
        </w:rPr>
        <w:t>incidiendo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el </w:t>
      </w:r>
      <w:proofErr w:type="spellStart"/>
      <w:r w:rsidR="00B94DAA">
        <w:rPr>
          <w:sz w:val="24"/>
        </w:rPr>
        <w:t>argumento</w:t>
      </w:r>
      <w:proofErr w:type="spellEnd"/>
      <w:r w:rsidR="00B94DAA">
        <w:rPr>
          <w:sz w:val="24"/>
        </w:rPr>
        <w:t xml:space="preserve"> de que </w:t>
      </w:r>
      <w:proofErr w:type="spellStart"/>
      <w:r w:rsidR="00B94DAA">
        <w:rPr>
          <w:sz w:val="24"/>
        </w:rPr>
        <w:t>cuanto</w:t>
      </w:r>
      <w:proofErr w:type="spellEnd"/>
      <w:r w:rsidR="00B94DAA">
        <w:rPr>
          <w:sz w:val="24"/>
        </w:rPr>
        <w:t xml:space="preserve"> más </w:t>
      </w:r>
      <w:proofErr w:type="spellStart"/>
      <w:r w:rsidR="00B94DAA">
        <w:rPr>
          <w:sz w:val="24"/>
        </w:rPr>
        <w:t>elevado</w:t>
      </w:r>
      <w:proofErr w:type="spellEnd"/>
      <w:r w:rsidR="00B94DAA">
        <w:rPr>
          <w:sz w:val="24"/>
        </w:rPr>
        <w:t xml:space="preserve"> es el </w:t>
      </w:r>
      <w:proofErr w:type="spellStart"/>
      <w:r w:rsidR="00B94DAA">
        <w:rPr>
          <w:sz w:val="24"/>
        </w:rPr>
        <w:t>tipo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partida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menor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margen</w:t>
      </w:r>
      <w:proofErr w:type="spellEnd"/>
      <w:r w:rsidR="00B94DAA">
        <w:rPr>
          <w:sz w:val="24"/>
        </w:rPr>
        <w:t xml:space="preserve"> para la </w:t>
      </w:r>
      <w:proofErr w:type="spellStart"/>
      <w:r w:rsidR="00B94DAA">
        <w:rPr>
          <w:sz w:val="24"/>
        </w:rPr>
        <w:t>entidad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subir</w:t>
      </w:r>
      <w:proofErr w:type="spellEnd"/>
      <w:r w:rsidR="00B94DAA">
        <w:rPr>
          <w:sz w:val="24"/>
        </w:rPr>
        <w:t xml:space="preserve"> el </w:t>
      </w:r>
      <w:proofErr w:type="spellStart"/>
      <w:r w:rsidR="00B94DAA">
        <w:rPr>
          <w:sz w:val="24"/>
        </w:rPr>
        <w:t>tipo</w:t>
      </w:r>
      <w:proofErr w:type="spellEnd"/>
      <w:r w:rsidR="00B94DAA">
        <w:rPr>
          <w:sz w:val="24"/>
        </w:rPr>
        <w:t xml:space="preserve"> sin </w:t>
      </w:r>
      <w:proofErr w:type="spellStart"/>
      <w:r w:rsidR="00B94DAA">
        <w:rPr>
          <w:sz w:val="24"/>
        </w:rPr>
        <w:t>incurrir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usura.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nuestro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caso</w:t>
      </w:r>
      <w:proofErr w:type="spellEnd"/>
      <w:r w:rsidR="00B94DAA">
        <w:rPr>
          <w:sz w:val="24"/>
        </w:rPr>
        <w:t xml:space="preserve"> particular, con </w:t>
      </w:r>
      <w:proofErr w:type="spellStart"/>
      <w:r w:rsidR="00B94DAA">
        <w:rPr>
          <w:sz w:val="24"/>
        </w:rPr>
        <w:t>arreglo</w:t>
      </w:r>
      <w:proofErr w:type="spellEnd"/>
      <w:r w:rsidR="00B94DAA">
        <w:rPr>
          <w:sz w:val="24"/>
        </w:rPr>
        <w:t xml:space="preserve"> a la </w:t>
      </w:r>
      <w:proofErr w:type="spellStart"/>
      <w:r w:rsidR="00B94DAA">
        <w:rPr>
          <w:sz w:val="24"/>
        </w:rPr>
        <w:t>doctrina</w:t>
      </w:r>
      <w:proofErr w:type="spellEnd"/>
      <w:r w:rsidR="00B94DAA">
        <w:rPr>
          <w:sz w:val="24"/>
        </w:rPr>
        <w:t xml:space="preserve"> del Tribunal Supremo solo </w:t>
      </w:r>
      <w:proofErr w:type="spellStart"/>
      <w:r w:rsidR="00B94DAA">
        <w:rPr>
          <w:sz w:val="24"/>
        </w:rPr>
        <w:t>cabe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concluir</w:t>
      </w:r>
      <w:proofErr w:type="spellEnd"/>
      <w:r w:rsidR="00B94DAA">
        <w:rPr>
          <w:sz w:val="24"/>
        </w:rPr>
        <w:t xml:space="preserve"> que el </w:t>
      </w:r>
      <w:proofErr w:type="spellStart"/>
      <w:r w:rsidR="00B94DAA">
        <w:rPr>
          <w:sz w:val="24"/>
        </w:rPr>
        <w:t>tipo</w:t>
      </w:r>
      <w:proofErr w:type="spellEnd"/>
      <w:r w:rsidR="00B94DAA">
        <w:rPr>
          <w:sz w:val="24"/>
        </w:rPr>
        <w:t xml:space="preserve"> del 26,82% es un </w:t>
      </w:r>
      <w:proofErr w:type="spellStart"/>
      <w:r w:rsidR="00B94DAA">
        <w:rPr>
          <w:sz w:val="24"/>
        </w:rPr>
        <w:t>tipo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usurario</w:t>
      </w:r>
      <w:proofErr w:type="spellEnd"/>
      <w:r w:rsidR="00B94DAA">
        <w:rPr>
          <w:sz w:val="24"/>
        </w:rPr>
        <w:t xml:space="preserve">, </w:t>
      </w:r>
      <w:proofErr w:type="spellStart"/>
      <w:r w:rsidR="00B94DAA">
        <w:rPr>
          <w:sz w:val="24"/>
        </w:rPr>
        <w:t>conforme</w:t>
      </w:r>
      <w:proofErr w:type="spellEnd"/>
      <w:r w:rsidR="00B94DAA">
        <w:rPr>
          <w:sz w:val="24"/>
        </w:rPr>
        <w:t xml:space="preserve"> a la </w:t>
      </w:r>
      <w:proofErr w:type="spellStart"/>
      <w:r w:rsidR="00B94DAA">
        <w:rPr>
          <w:sz w:val="24"/>
        </w:rPr>
        <w:t>comparación</w:t>
      </w:r>
      <w:proofErr w:type="spellEnd"/>
      <w:r w:rsidR="00B94DAA">
        <w:rPr>
          <w:sz w:val="24"/>
        </w:rPr>
        <w:t xml:space="preserve"> con el </w:t>
      </w:r>
      <w:proofErr w:type="spellStart"/>
      <w:r w:rsidR="00B94DAA">
        <w:rPr>
          <w:sz w:val="24"/>
        </w:rPr>
        <w:t>tipo</w:t>
      </w:r>
      <w:proofErr w:type="spellEnd"/>
      <w:r w:rsidR="00B94DAA">
        <w:rPr>
          <w:sz w:val="24"/>
        </w:rPr>
        <w:t xml:space="preserve"> medio </w:t>
      </w:r>
      <w:proofErr w:type="spellStart"/>
      <w:r w:rsidR="00B94DAA">
        <w:rPr>
          <w:sz w:val="24"/>
        </w:rPr>
        <w:t>fijado</w:t>
      </w:r>
      <w:proofErr w:type="spellEnd"/>
      <w:r w:rsidR="00B94DAA">
        <w:rPr>
          <w:sz w:val="24"/>
        </w:rPr>
        <w:t xml:space="preserve"> por el Banco de </w:t>
      </w:r>
      <w:proofErr w:type="spellStart"/>
      <w:r w:rsidR="00B94DAA">
        <w:rPr>
          <w:sz w:val="24"/>
        </w:rPr>
        <w:t>España</w:t>
      </w:r>
      <w:proofErr w:type="spellEnd"/>
      <w:r w:rsidR="00B94DAA">
        <w:rPr>
          <w:sz w:val="24"/>
        </w:rPr>
        <w:t xml:space="preserve"> para </w:t>
      </w:r>
      <w:proofErr w:type="spellStart"/>
      <w:r w:rsidR="00B94DAA">
        <w:rPr>
          <w:sz w:val="24"/>
        </w:rPr>
        <w:t>enero</w:t>
      </w:r>
      <w:proofErr w:type="spellEnd"/>
      <w:r w:rsidR="00B94DAA">
        <w:rPr>
          <w:sz w:val="24"/>
        </w:rPr>
        <w:t xml:space="preserve"> de 2016 (21,00%, </w:t>
      </w:r>
      <w:proofErr w:type="spellStart"/>
      <w:r w:rsidR="00B94DAA">
        <w:rPr>
          <w:sz w:val="24"/>
        </w:rPr>
        <w:t>según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resulta</w:t>
      </w:r>
      <w:proofErr w:type="spellEnd"/>
      <w:r w:rsidR="00B94DAA">
        <w:rPr>
          <w:sz w:val="24"/>
        </w:rPr>
        <w:t xml:space="preserve"> del </w:t>
      </w:r>
      <w:proofErr w:type="spellStart"/>
      <w:r w:rsidR="00B94DAA">
        <w:rPr>
          <w:sz w:val="24"/>
        </w:rPr>
        <w:t>cuadro</w:t>
      </w:r>
      <w:proofErr w:type="spellEnd"/>
      <w:r w:rsidR="00B94DAA">
        <w:rPr>
          <w:sz w:val="24"/>
        </w:rPr>
        <w:t xml:space="preserve"> 19.4 </w:t>
      </w:r>
      <w:proofErr w:type="spellStart"/>
      <w:r w:rsidR="00B94DAA">
        <w:rPr>
          <w:sz w:val="24"/>
        </w:rPr>
        <w:t>contenido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la </w:t>
      </w:r>
      <w:proofErr w:type="spellStart"/>
      <w:r w:rsidR="00B94DAA">
        <w:rPr>
          <w:sz w:val="24"/>
        </w:rPr>
        <w:t>página</w:t>
      </w:r>
      <w:proofErr w:type="spellEnd"/>
      <w:r w:rsidR="00B94DAA">
        <w:rPr>
          <w:sz w:val="24"/>
        </w:rPr>
        <w:t xml:space="preserve"> 6 de la </w:t>
      </w:r>
      <w:proofErr w:type="spellStart"/>
      <w:r w:rsidR="00B94DAA">
        <w:rPr>
          <w:sz w:val="24"/>
        </w:rPr>
        <w:t>contestación</w:t>
      </w:r>
      <w:proofErr w:type="spellEnd"/>
      <w:r w:rsidR="00B94DAA">
        <w:rPr>
          <w:sz w:val="24"/>
        </w:rPr>
        <w:t xml:space="preserve">)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comparación</w:t>
      </w:r>
      <w:proofErr w:type="spellEnd"/>
      <w:r w:rsidR="00B94DAA">
        <w:rPr>
          <w:sz w:val="24"/>
        </w:rPr>
        <w:t xml:space="preserve"> con el 26,82% </w:t>
      </w:r>
      <w:proofErr w:type="spellStart"/>
      <w:r w:rsidR="00B94DAA">
        <w:rPr>
          <w:sz w:val="24"/>
        </w:rPr>
        <w:t>fijado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como</w:t>
      </w:r>
      <w:proofErr w:type="spellEnd"/>
      <w:r w:rsidR="00B94DAA">
        <w:rPr>
          <w:sz w:val="24"/>
        </w:rPr>
        <w:t xml:space="preserve"> TAE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el </w:t>
      </w:r>
      <w:proofErr w:type="spellStart"/>
      <w:r w:rsidR="00B94DAA">
        <w:rPr>
          <w:sz w:val="24"/>
        </w:rPr>
        <w:t>contrato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suscrito</w:t>
      </w:r>
      <w:proofErr w:type="spellEnd"/>
      <w:r w:rsidR="00B94DAA">
        <w:rPr>
          <w:sz w:val="24"/>
        </w:rPr>
        <w:t xml:space="preserve">. Hay que </w:t>
      </w:r>
      <w:proofErr w:type="spellStart"/>
      <w:r w:rsidR="00B94DAA">
        <w:rPr>
          <w:sz w:val="24"/>
        </w:rPr>
        <w:t>añadir</w:t>
      </w:r>
      <w:proofErr w:type="spellEnd"/>
      <w:r w:rsidR="00B94DAA">
        <w:rPr>
          <w:sz w:val="24"/>
        </w:rPr>
        <w:t xml:space="preserve"> que la </w:t>
      </w:r>
      <w:proofErr w:type="spellStart"/>
      <w:r w:rsidR="00B94DAA">
        <w:rPr>
          <w:sz w:val="24"/>
        </w:rPr>
        <w:t>naturaleza</w:t>
      </w:r>
      <w:proofErr w:type="spellEnd"/>
      <w:r w:rsidR="00B94DAA">
        <w:rPr>
          <w:sz w:val="24"/>
        </w:rPr>
        <w:t xml:space="preserve"> de las </w:t>
      </w:r>
      <w:proofErr w:type="spellStart"/>
      <w:r w:rsidR="00B94DAA">
        <w:rPr>
          <w:sz w:val="24"/>
        </w:rPr>
        <w:t>compras</w:t>
      </w:r>
      <w:proofErr w:type="spellEnd"/>
      <w:r w:rsidR="00B94DAA">
        <w:rPr>
          <w:sz w:val="24"/>
        </w:rPr>
        <w:t xml:space="preserve"> y las </w:t>
      </w:r>
      <w:proofErr w:type="spellStart"/>
      <w:r w:rsidR="00B94DAA">
        <w:rPr>
          <w:sz w:val="24"/>
        </w:rPr>
        <w:t>circunstancias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subjetivas</w:t>
      </w:r>
      <w:proofErr w:type="spellEnd"/>
      <w:r w:rsidR="00B94DAA">
        <w:rPr>
          <w:sz w:val="24"/>
        </w:rPr>
        <w:t xml:space="preserve"> son </w:t>
      </w:r>
      <w:proofErr w:type="spellStart"/>
      <w:r w:rsidR="00B94DAA">
        <w:rPr>
          <w:sz w:val="24"/>
        </w:rPr>
        <w:t>irrelevantes</w:t>
      </w:r>
      <w:proofErr w:type="spellEnd"/>
      <w:r w:rsidR="00B94DAA">
        <w:rPr>
          <w:sz w:val="24"/>
        </w:rPr>
        <w:t xml:space="preserve"> a la hora de resolver </w:t>
      </w:r>
      <w:proofErr w:type="spellStart"/>
      <w:r w:rsidR="00B94DAA">
        <w:rPr>
          <w:sz w:val="24"/>
        </w:rPr>
        <w:t>sobre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dicha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cuestión</w:t>
      </w:r>
      <w:proofErr w:type="spellEnd"/>
      <w:r w:rsidR="00B94DAA">
        <w:rPr>
          <w:sz w:val="24"/>
        </w:rPr>
        <w:t xml:space="preserve">, y compete a la </w:t>
      </w:r>
      <w:proofErr w:type="spellStart"/>
      <w:r w:rsidR="00B94DAA">
        <w:rPr>
          <w:sz w:val="24"/>
        </w:rPr>
        <w:t>entidad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acreditar</w:t>
      </w:r>
      <w:proofErr w:type="spellEnd"/>
      <w:r w:rsidR="00B94DAA">
        <w:rPr>
          <w:sz w:val="24"/>
        </w:rPr>
        <w:t xml:space="preserve"> las </w:t>
      </w:r>
      <w:proofErr w:type="spellStart"/>
      <w:r w:rsidR="00B94DAA">
        <w:rPr>
          <w:sz w:val="24"/>
        </w:rPr>
        <w:t>específicas</w:t>
      </w:r>
      <w:proofErr w:type="spellEnd"/>
      <w:r w:rsidR="00B94DAA">
        <w:rPr>
          <w:sz w:val="24"/>
        </w:rPr>
        <w:t xml:space="preserve">  </w:t>
      </w:r>
      <w:proofErr w:type="spellStart"/>
      <w:r w:rsidR="00B94DAA">
        <w:rPr>
          <w:sz w:val="24"/>
        </w:rPr>
        <w:t>circunstancias</w:t>
      </w:r>
      <w:proofErr w:type="spellEnd"/>
      <w:r w:rsidR="00B94DAA">
        <w:rPr>
          <w:sz w:val="24"/>
        </w:rPr>
        <w:t xml:space="preserve"> que </w:t>
      </w:r>
      <w:proofErr w:type="spellStart"/>
      <w:r w:rsidR="00B94DAA">
        <w:rPr>
          <w:sz w:val="24"/>
        </w:rPr>
        <w:t>motivan</w:t>
      </w:r>
      <w:proofErr w:type="spellEnd"/>
      <w:r w:rsidR="00B94DAA">
        <w:rPr>
          <w:sz w:val="24"/>
        </w:rPr>
        <w:t xml:space="preserve"> el superior </w:t>
      </w:r>
      <w:proofErr w:type="spellStart"/>
      <w:r w:rsidR="00B94DAA">
        <w:rPr>
          <w:sz w:val="24"/>
        </w:rPr>
        <w:t>interés</w:t>
      </w:r>
      <w:proofErr w:type="spellEnd"/>
      <w:r w:rsidR="00B94DAA">
        <w:rPr>
          <w:sz w:val="24"/>
        </w:rPr>
        <w:t xml:space="preserve">, lo que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el </w:t>
      </w:r>
      <w:proofErr w:type="spellStart"/>
      <w:r w:rsidR="00B94DAA">
        <w:rPr>
          <w:sz w:val="24"/>
        </w:rPr>
        <w:t>caso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concreto</w:t>
      </w:r>
      <w:proofErr w:type="spellEnd"/>
      <w:r w:rsidR="00B94DAA">
        <w:rPr>
          <w:sz w:val="24"/>
        </w:rPr>
        <w:t xml:space="preserve"> no ha </w:t>
      </w:r>
      <w:proofErr w:type="spellStart"/>
      <w:r w:rsidR="00B94DAA">
        <w:rPr>
          <w:sz w:val="24"/>
        </w:rPr>
        <w:t>ocurrido</w:t>
      </w:r>
      <w:proofErr w:type="spellEnd"/>
      <w:r w:rsidR="00B94DAA">
        <w:rPr>
          <w:sz w:val="24"/>
        </w:rPr>
        <w:t xml:space="preserve">, </w:t>
      </w:r>
      <w:proofErr w:type="spellStart"/>
      <w:r w:rsidR="00B94DAA">
        <w:rPr>
          <w:sz w:val="24"/>
        </w:rPr>
        <w:t>únicamente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alegándose</w:t>
      </w:r>
      <w:proofErr w:type="spellEnd"/>
      <w:r w:rsidR="00B94DAA">
        <w:rPr>
          <w:sz w:val="24"/>
        </w:rPr>
        <w:t xml:space="preserve">,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síntesis</w:t>
      </w:r>
      <w:proofErr w:type="spellEnd"/>
      <w:r w:rsidR="00B94DAA">
        <w:rPr>
          <w:sz w:val="24"/>
        </w:rPr>
        <w:t xml:space="preserve">, que el TAE </w:t>
      </w:r>
      <w:proofErr w:type="spellStart"/>
      <w:r w:rsidR="00B94DAA">
        <w:rPr>
          <w:sz w:val="24"/>
        </w:rPr>
        <w:t>suscrito</w:t>
      </w:r>
      <w:proofErr w:type="spellEnd"/>
      <w:r w:rsidR="00B94DAA">
        <w:rPr>
          <w:sz w:val="24"/>
        </w:rPr>
        <w:t xml:space="preserve"> es del 21,82% </w:t>
      </w:r>
      <w:proofErr w:type="spellStart"/>
      <w:r w:rsidR="00B94DAA">
        <w:rPr>
          <w:sz w:val="24"/>
        </w:rPr>
        <w:t>anual</w:t>
      </w:r>
      <w:proofErr w:type="spellEnd"/>
      <w:r w:rsidR="00B94DAA">
        <w:rPr>
          <w:sz w:val="24"/>
        </w:rPr>
        <w:t xml:space="preserve">, </w:t>
      </w:r>
      <w:proofErr w:type="spellStart"/>
      <w:r w:rsidR="00B94DAA">
        <w:rPr>
          <w:sz w:val="24"/>
        </w:rPr>
        <w:t>siendo</w:t>
      </w:r>
      <w:proofErr w:type="spellEnd"/>
      <w:r w:rsidR="00B94DAA">
        <w:rPr>
          <w:sz w:val="24"/>
        </w:rPr>
        <w:t xml:space="preserve"> algo superior al </w:t>
      </w:r>
      <w:proofErr w:type="spellStart"/>
      <w:r w:rsidR="00B94DAA">
        <w:rPr>
          <w:sz w:val="24"/>
        </w:rPr>
        <w:t>marcado</w:t>
      </w:r>
      <w:proofErr w:type="spellEnd"/>
      <w:r w:rsidR="00B94DAA">
        <w:rPr>
          <w:sz w:val="24"/>
        </w:rPr>
        <w:t xml:space="preserve"> por </w:t>
      </w:r>
      <w:proofErr w:type="spellStart"/>
      <w:r w:rsidR="00B94DAA">
        <w:rPr>
          <w:sz w:val="24"/>
        </w:rPr>
        <w:t>parte</w:t>
      </w:r>
      <w:proofErr w:type="spellEnd"/>
      <w:r w:rsidR="00B94DAA">
        <w:rPr>
          <w:sz w:val="24"/>
        </w:rPr>
        <w:t xml:space="preserve"> del Banco de </w:t>
      </w:r>
      <w:proofErr w:type="spellStart"/>
      <w:r w:rsidR="00B94DAA">
        <w:rPr>
          <w:sz w:val="24"/>
        </w:rPr>
        <w:t>España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como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tipo</w:t>
      </w:r>
      <w:proofErr w:type="spellEnd"/>
      <w:r w:rsidR="00B94DAA">
        <w:rPr>
          <w:sz w:val="24"/>
        </w:rPr>
        <w:t xml:space="preserve"> medio para las </w:t>
      </w:r>
      <w:proofErr w:type="spellStart"/>
      <w:r w:rsidR="00B94DAA">
        <w:rPr>
          <w:sz w:val="24"/>
        </w:rPr>
        <w:t>tarjetas</w:t>
      </w:r>
      <w:proofErr w:type="spellEnd"/>
      <w:r w:rsidR="00B94DAA">
        <w:rPr>
          <w:sz w:val="24"/>
        </w:rPr>
        <w:t xml:space="preserve"> revolving, </w:t>
      </w:r>
      <w:proofErr w:type="spellStart"/>
      <w:r w:rsidR="00B94DAA">
        <w:rPr>
          <w:sz w:val="24"/>
        </w:rPr>
        <w:t>si</w:t>
      </w:r>
      <w:proofErr w:type="spellEnd"/>
      <w:r w:rsidR="00B94DAA">
        <w:rPr>
          <w:sz w:val="24"/>
        </w:rPr>
        <w:t xml:space="preserve"> bien es </w:t>
      </w:r>
      <w:proofErr w:type="spellStart"/>
      <w:r w:rsidR="00B94DAA">
        <w:rPr>
          <w:sz w:val="24"/>
        </w:rPr>
        <w:t>cierto</w:t>
      </w:r>
      <w:proofErr w:type="spellEnd"/>
      <w:r w:rsidR="00B94DAA">
        <w:rPr>
          <w:sz w:val="24"/>
        </w:rPr>
        <w:t xml:space="preserve"> que </w:t>
      </w:r>
      <w:proofErr w:type="spellStart"/>
      <w:r w:rsidR="00B94DAA">
        <w:rPr>
          <w:sz w:val="24"/>
        </w:rPr>
        <w:t>obviando</w:t>
      </w:r>
      <w:proofErr w:type="spellEnd"/>
      <w:r w:rsidR="00B94DAA">
        <w:rPr>
          <w:sz w:val="24"/>
        </w:rPr>
        <w:t xml:space="preserve">,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todo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caso</w:t>
      </w:r>
      <w:proofErr w:type="spellEnd"/>
      <w:r w:rsidR="00B94DAA">
        <w:rPr>
          <w:sz w:val="24"/>
        </w:rPr>
        <w:t xml:space="preserve">, el TAE </w:t>
      </w:r>
      <w:proofErr w:type="spellStart"/>
      <w:r w:rsidR="00B94DAA">
        <w:rPr>
          <w:sz w:val="24"/>
        </w:rPr>
        <w:t>aplicado</w:t>
      </w:r>
      <w:proofErr w:type="spellEnd"/>
      <w:r w:rsidR="00B94DAA">
        <w:rPr>
          <w:sz w:val="24"/>
        </w:rPr>
        <w:t xml:space="preserve"> para las </w:t>
      </w:r>
      <w:proofErr w:type="spellStart"/>
      <w:r w:rsidR="00B94DAA">
        <w:rPr>
          <w:sz w:val="24"/>
        </w:rPr>
        <w:t>disposiciones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efectivo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siendo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notablemente</w:t>
      </w:r>
      <w:proofErr w:type="spellEnd"/>
      <w:r w:rsidR="00B94DAA">
        <w:rPr>
          <w:sz w:val="24"/>
        </w:rPr>
        <w:t xml:space="preserve"> superior,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casi</w:t>
      </w:r>
      <w:proofErr w:type="spellEnd"/>
      <w:r w:rsidR="00B94DAA">
        <w:rPr>
          <w:sz w:val="24"/>
        </w:rPr>
        <w:t xml:space="preserve"> 6 puntos </w:t>
      </w:r>
      <w:proofErr w:type="spellStart"/>
      <w:r w:rsidR="00B94DAA">
        <w:rPr>
          <w:sz w:val="24"/>
        </w:rPr>
        <w:t>porcentuales</w:t>
      </w:r>
      <w:proofErr w:type="spellEnd"/>
      <w:r w:rsidR="00B94DAA">
        <w:rPr>
          <w:sz w:val="24"/>
        </w:rPr>
        <w:t xml:space="preserve"> al </w:t>
      </w:r>
      <w:proofErr w:type="spellStart"/>
      <w:r w:rsidR="00B94DAA">
        <w:rPr>
          <w:sz w:val="24"/>
        </w:rPr>
        <w:t>fijado</w:t>
      </w:r>
      <w:proofErr w:type="spellEnd"/>
      <w:r w:rsidR="00B94DAA">
        <w:rPr>
          <w:sz w:val="24"/>
        </w:rPr>
        <w:t xml:space="preserve"> por el Banco de </w:t>
      </w:r>
      <w:proofErr w:type="spellStart"/>
      <w:r w:rsidR="00B94DAA">
        <w:rPr>
          <w:sz w:val="24"/>
        </w:rPr>
        <w:t>España</w:t>
      </w:r>
      <w:proofErr w:type="spellEnd"/>
      <w:r w:rsidR="00B94DAA">
        <w:rPr>
          <w:sz w:val="24"/>
        </w:rPr>
        <w:t xml:space="preserve">. Es por </w:t>
      </w:r>
      <w:proofErr w:type="spellStart"/>
      <w:r w:rsidR="00B94DAA">
        <w:rPr>
          <w:sz w:val="24"/>
        </w:rPr>
        <w:t>ello</w:t>
      </w:r>
      <w:proofErr w:type="spellEnd"/>
      <w:r w:rsidR="00B94DAA">
        <w:rPr>
          <w:sz w:val="24"/>
        </w:rPr>
        <w:t xml:space="preserve">, que, </w:t>
      </w:r>
      <w:proofErr w:type="spellStart"/>
      <w:r w:rsidR="00B94DAA">
        <w:rPr>
          <w:sz w:val="24"/>
        </w:rPr>
        <w:t>tomando</w:t>
      </w:r>
      <w:proofErr w:type="spellEnd"/>
      <w:r w:rsidR="00B94DAA">
        <w:rPr>
          <w:sz w:val="24"/>
        </w:rPr>
        <w:t xml:space="preserve"> los </w:t>
      </w:r>
      <w:proofErr w:type="spellStart"/>
      <w:r w:rsidR="00B94DAA">
        <w:rPr>
          <w:sz w:val="24"/>
        </w:rPr>
        <w:t>índices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fijados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el </w:t>
      </w:r>
      <w:proofErr w:type="spellStart"/>
      <w:r w:rsidR="00B94DAA">
        <w:rPr>
          <w:sz w:val="24"/>
        </w:rPr>
        <w:t>contrato</w:t>
      </w:r>
      <w:proofErr w:type="spellEnd"/>
      <w:r w:rsidR="00B94DAA">
        <w:rPr>
          <w:sz w:val="24"/>
        </w:rPr>
        <w:t xml:space="preserve">, son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todo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caso</w:t>
      </w:r>
      <w:proofErr w:type="spellEnd"/>
      <w:r w:rsidR="00B94DAA">
        <w:rPr>
          <w:sz w:val="24"/>
        </w:rPr>
        <w:t xml:space="preserve">, </w:t>
      </w:r>
      <w:proofErr w:type="spellStart"/>
      <w:r w:rsidR="00B94DAA">
        <w:rPr>
          <w:sz w:val="24"/>
        </w:rPr>
        <w:t>usurarios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conforme</w:t>
      </w:r>
      <w:proofErr w:type="spellEnd"/>
      <w:r w:rsidR="00B94DAA">
        <w:rPr>
          <w:sz w:val="24"/>
        </w:rPr>
        <w:t xml:space="preserve"> a lo </w:t>
      </w:r>
      <w:proofErr w:type="spellStart"/>
      <w:r w:rsidR="00B94DAA">
        <w:rPr>
          <w:sz w:val="24"/>
        </w:rPr>
        <w:t>dispuesto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el </w:t>
      </w:r>
      <w:proofErr w:type="spellStart"/>
      <w:r w:rsidR="00B94DAA">
        <w:rPr>
          <w:sz w:val="24"/>
        </w:rPr>
        <w:t>artículo</w:t>
      </w:r>
      <w:proofErr w:type="spellEnd"/>
      <w:r w:rsidR="00B94DAA">
        <w:rPr>
          <w:sz w:val="24"/>
        </w:rPr>
        <w:t xml:space="preserve"> 1 de la</w:t>
      </w:r>
      <w:r w:rsidR="00B94DAA">
        <w:rPr>
          <w:spacing w:val="-1"/>
          <w:sz w:val="24"/>
        </w:rPr>
        <w:t xml:space="preserve"> </w:t>
      </w:r>
      <w:r w:rsidR="00B94DAA">
        <w:rPr>
          <w:sz w:val="24"/>
        </w:rPr>
        <w:t>LRU.</w:t>
      </w:r>
    </w:p>
    <w:p w14:paraId="4F9EC5FC" w14:textId="77777777" w:rsidR="00972CAE" w:rsidRDefault="00B94DAA">
      <w:pPr>
        <w:spacing w:before="121"/>
        <w:ind w:left="1790"/>
        <w:jc w:val="both"/>
        <w:rPr>
          <w:sz w:val="24"/>
        </w:rPr>
      </w:pPr>
      <w:r>
        <w:rPr>
          <w:sz w:val="24"/>
        </w:rPr>
        <w:t xml:space="preserve">(5).- Por </w:t>
      </w:r>
      <w:proofErr w:type="spellStart"/>
      <w:r>
        <w:rPr>
          <w:sz w:val="24"/>
        </w:rPr>
        <w:t>cuanto</w:t>
      </w:r>
      <w:proofErr w:type="spellEnd"/>
      <w:r>
        <w:rPr>
          <w:sz w:val="24"/>
        </w:rPr>
        <w:t xml:space="preserve"> antecede, </w:t>
      </w:r>
      <w:proofErr w:type="spellStart"/>
      <w:r>
        <w:rPr>
          <w:sz w:val="24"/>
        </w:rPr>
        <w:t>procederá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estimación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demanda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cuanto</w:t>
      </w:r>
      <w:proofErr w:type="spellEnd"/>
      <w:r>
        <w:rPr>
          <w:sz w:val="24"/>
        </w:rPr>
        <w:t xml:space="preserve"> al</w:t>
      </w:r>
    </w:p>
    <w:p w14:paraId="191E276C" w14:textId="77777777" w:rsidR="00972CAE" w:rsidRDefault="00972CAE">
      <w:pPr>
        <w:jc w:val="both"/>
        <w:rPr>
          <w:sz w:val="24"/>
        </w:rPr>
        <w:sectPr w:rsidR="00972CAE">
          <w:pgSz w:w="11900" w:h="16840"/>
          <w:pgMar w:top="1320" w:right="120" w:bottom="1180" w:left="620" w:header="0" w:footer="983" w:gutter="0"/>
          <w:cols w:space="720"/>
        </w:sectPr>
      </w:pPr>
    </w:p>
    <w:p w14:paraId="34DB09AA" w14:textId="77777777" w:rsidR="00972CAE" w:rsidRDefault="00B94DAA">
      <w:pPr>
        <w:spacing w:before="92" w:line="276" w:lineRule="auto"/>
        <w:ind w:left="1422" w:right="1740"/>
        <w:jc w:val="both"/>
        <w:rPr>
          <w:i/>
          <w:sz w:val="24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487448576" behindDoc="1" locked="0" layoutInCell="1" allowOverlap="1" wp14:anchorId="64C18BE2" wp14:editId="70203F68">
            <wp:simplePos x="0" y="0"/>
            <wp:positionH relativeFrom="page">
              <wp:posOffset>363899</wp:posOffset>
            </wp:positionH>
            <wp:positionV relativeFrom="page">
              <wp:posOffset>838200</wp:posOffset>
            </wp:positionV>
            <wp:extent cx="707468" cy="9144000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468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ejercicio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acción</w:t>
      </w:r>
      <w:proofErr w:type="spellEnd"/>
      <w:r>
        <w:rPr>
          <w:sz w:val="24"/>
        </w:rPr>
        <w:t xml:space="preserve"> principal, </w:t>
      </w:r>
      <w:proofErr w:type="spellStart"/>
      <w:r>
        <w:rPr>
          <w:sz w:val="24"/>
        </w:rPr>
        <w:t>declarando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nulo</w:t>
      </w:r>
      <w:proofErr w:type="spellEnd"/>
      <w:r>
        <w:rPr>
          <w:sz w:val="24"/>
        </w:rPr>
        <w:t xml:space="preserve"> por </w:t>
      </w:r>
      <w:proofErr w:type="spellStart"/>
      <w:r>
        <w:rPr>
          <w:sz w:val="24"/>
        </w:rPr>
        <w:t>usurario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contrato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tarjeta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litigioso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cuanto</w:t>
      </w:r>
      <w:proofErr w:type="spellEnd"/>
      <w:r>
        <w:rPr>
          <w:sz w:val="24"/>
        </w:rPr>
        <w:t xml:space="preserve"> a las </w:t>
      </w:r>
      <w:proofErr w:type="spellStart"/>
      <w:r>
        <w:rPr>
          <w:sz w:val="24"/>
        </w:rPr>
        <w:t>consecuencias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nulidad</w:t>
      </w:r>
      <w:proofErr w:type="spellEnd"/>
      <w:r>
        <w:rPr>
          <w:sz w:val="24"/>
        </w:rPr>
        <w:t xml:space="preserve">, hay que </w:t>
      </w:r>
      <w:proofErr w:type="spellStart"/>
      <w:r>
        <w:rPr>
          <w:sz w:val="24"/>
        </w:rPr>
        <w:t>estar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necesariamente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contenido</w:t>
      </w:r>
      <w:proofErr w:type="spellEnd"/>
      <w:r>
        <w:rPr>
          <w:sz w:val="24"/>
        </w:rPr>
        <w:t xml:space="preserve"> del art. 3 de la LRU a </w:t>
      </w:r>
      <w:proofErr w:type="spellStart"/>
      <w:r>
        <w:rPr>
          <w:sz w:val="24"/>
        </w:rPr>
        <w:t>cuyo</w:t>
      </w:r>
      <w:proofErr w:type="spellEnd"/>
      <w:r>
        <w:rPr>
          <w:sz w:val="24"/>
        </w:rPr>
        <w:t xml:space="preserve"> tenor </w:t>
      </w:r>
      <w:proofErr w:type="spellStart"/>
      <w:r>
        <w:rPr>
          <w:i/>
          <w:sz w:val="24"/>
        </w:rPr>
        <w:t>Declarada</w:t>
      </w:r>
      <w:proofErr w:type="spellEnd"/>
      <w:r>
        <w:rPr>
          <w:i/>
          <w:sz w:val="24"/>
        </w:rPr>
        <w:t xml:space="preserve"> con </w:t>
      </w:r>
      <w:proofErr w:type="spellStart"/>
      <w:r>
        <w:rPr>
          <w:i/>
          <w:sz w:val="24"/>
        </w:rPr>
        <w:t>arreglo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esta</w:t>
      </w:r>
      <w:proofErr w:type="spellEnd"/>
      <w:r>
        <w:rPr>
          <w:i/>
          <w:sz w:val="24"/>
        </w:rPr>
        <w:t xml:space="preserve"> ley la </w:t>
      </w:r>
      <w:proofErr w:type="spellStart"/>
      <w:r>
        <w:rPr>
          <w:i/>
          <w:sz w:val="24"/>
        </w:rPr>
        <w:t>nulidad</w:t>
      </w:r>
      <w:proofErr w:type="spellEnd"/>
      <w:r>
        <w:rPr>
          <w:i/>
          <w:sz w:val="24"/>
        </w:rPr>
        <w:t xml:space="preserve"> de un </w:t>
      </w:r>
      <w:proofErr w:type="spellStart"/>
      <w:r>
        <w:rPr>
          <w:i/>
          <w:sz w:val="24"/>
        </w:rPr>
        <w:t>contrato</w:t>
      </w:r>
      <w:proofErr w:type="spellEnd"/>
      <w:r>
        <w:rPr>
          <w:i/>
          <w:sz w:val="24"/>
        </w:rPr>
        <w:t xml:space="preserve">, el </w:t>
      </w:r>
      <w:proofErr w:type="spellStart"/>
      <w:r>
        <w:rPr>
          <w:i/>
          <w:sz w:val="24"/>
        </w:rPr>
        <w:t>prestatario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estará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obligado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entregar</w:t>
      </w:r>
      <w:proofErr w:type="spellEnd"/>
      <w:r>
        <w:rPr>
          <w:i/>
          <w:sz w:val="24"/>
        </w:rPr>
        <w:t xml:space="preserve"> tan </w:t>
      </w:r>
      <w:proofErr w:type="spellStart"/>
      <w:r>
        <w:rPr>
          <w:i/>
          <w:sz w:val="24"/>
        </w:rPr>
        <w:t>sólo</w:t>
      </w:r>
      <w:proofErr w:type="spellEnd"/>
      <w:r>
        <w:rPr>
          <w:i/>
          <w:sz w:val="24"/>
        </w:rPr>
        <w:t xml:space="preserve"> la </w:t>
      </w:r>
      <w:proofErr w:type="spellStart"/>
      <w:r>
        <w:rPr>
          <w:i/>
          <w:sz w:val="24"/>
        </w:rPr>
        <w:t>suma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recibida</w:t>
      </w:r>
      <w:proofErr w:type="spellEnd"/>
      <w:r>
        <w:rPr>
          <w:i/>
          <w:sz w:val="24"/>
        </w:rPr>
        <w:t xml:space="preserve">; y </w:t>
      </w:r>
      <w:proofErr w:type="spellStart"/>
      <w:r>
        <w:rPr>
          <w:i/>
          <w:sz w:val="24"/>
        </w:rPr>
        <w:t>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hubiera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satisfecho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parte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aquélla</w:t>
      </w:r>
      <w:proofErr w:type="spellEnd"/>
      <w:r>
        <w:rPr>
          <w:i/>
          <w:sz w:val="24"/>
        </w:rPr>
        <w:t xml:space="preserve"> y los </w:t>
      </w:r>
      <w:proofErr w:type="spellStart"/>
      <w:r>
        <w:rPr>
          <w:i/>
          <w:sz w:val="24"/>
        </w:rPr>
        <w:t>intereses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vencidos</w:t>
      </w:r>
      <w:proofErr w:type="spellEnd"/>
      <w:r>
        <w:rPr>
          <w:i/>
          <w:sz w:val="24"/>
        </w:rPr>
        <w:t xml:space="preserve">, el </w:t>
      </w:r>
      <w:proofErr w:type="spellStart"/>
      <w:r>
        <w:rPr>
          <w:i/>
          <w:sz w:val="24"/>
        </w:rPr>
        <w:t>prestamista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devolverá</w:t>
      </w:r>
      <w:proofErr w:type="spellEnd"/>
      <w:r>
        <w:rPr>
          <w:i/>
          <w:sz w:val="24"/>
        </w:rPr>
        <w:t xml:space="preserve"> al </w:t>
      </w:r>
      <w:proofErr w:type="spellStart"/>
      <w:r>
        <w:rPr>
          <w:i/>
          <w:sz w:val="24"/>
        </w:rPr>
        <w:t>prestatario</w:t>
      </w:r>
      <w:proofErr w:type="spellEnd"/>
      <w:r>
        <w:rPr>
          <w:i/>
          <w:sz w:val="24"/>
        </w:rPr>
        <w:t xml:space="preserve"> lo que, </w:t>
      </w:r>
      <w:proofErr w:type="spellStart"/>
      <w:r>
        <w:rPr>
          <w:i/>
          <w:sz w:val="24"/>
        </w:rPr>
        <w:t>tomando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cuenta</w:t>
      </w:r>
      <w:proofErr w:type="spellEnd"/>
      <w:r>
        <w:rPr>
          <w:i/>
          <w:sz w:val="24"/>
        </w:rPr>
        <w:t xml:space="preserve"> el total de lo </w:t>
      </w:r>
      <w:proofErr w:type="spellStart"/>
      <w:r>
        <w:rPr>
          <w:i/>
          <w:sz w:val="24"/>
        </w:rPr>
        <w:t>percibido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exceda</w:t>
      </w:r>
      <w:proofErr w:type="spellEnd"/>
      <w:r>
        <w:rPr>
          <w:i/>
          <w:sz w:val="24"/>
        </w:rPr>
        <w:t xml:space="preserve"> del capital </w:t>
      </w:r>
      <w:proofErr w:type="spellStart"/>
      <w:r>
        <w:rPr>
          <w:i/>
          <w:sz w:val="24"/>
        </w:rPr>
        <w:t>prestado</w:t>
      </w:r>
      <w:proofErr w:type="spellEnd"/>
      <w:r>
        <w:rPr>
          <w:i/>
          <w:sz w:val="24"/>
        </w:rPr>
        <w:t>.</w:t>
      </w:r>
    </w:p>
    <w:p w14:paraId="520E97C6" w14:textId="77777777" w:rsidR="00972CAE" w:rsidRDefault="00370C59">
      <w:pPr>
        <w:spacing w:before="121" w:line="276" w:lineRule="auto"/>
        <w:ind w:left="1422" w:right="1739" w:firstLine="427"/>
        <w:jc w:val="both"/>
        <w:rPr>
          <w:sz w:val="24"/>
        </w:rPr>
      </w:pPr>
      <w:r>
        <w:pict w14:anchorId="202D5E9C">
          <v:shape id="_x0000_s1032" style="position:absolute;left:0;text-align:left;margin-left:564pt;margin-top:108.95pt;width:16.85pt;height:87.4pt;z-index:15744000;mso-position-horizontal-relative:page" coordorigin="11280,2179" coordsize="337,1748" o:spt="100" adj="0,,0" path="m11616,3904r-336,l11280,3926r336,l11616,3904xm11616,3881r-336,l11280,3893r336,l11616,3881xm11616,3825r-336,l11280,3859r336,l11616,3825xm11616,3781r-336,l11280,3803r336,l11616,3781xm11616,3747r-336,l11280,3758r336,l11616,3747xm11616,3713r-336,l11280,3725r336,l11616,3713xm11616,3669r-336,l11280,3680r336,l11616,3669xm11616,3624r-336,l11280,3646r336,l11616,3624xm11616,3579r-336,l11280,3590r336,l11616,3579xm11616,3545r-336,l11280,3557r336,l11616,3545xm11616,3512r-336,l11280,3523r336,l11616,3512xm11616,3478r-336,l11280,3501r336,l11616,3478xm11616,3422r-336,l11280,3433r336,l11616,3422xm11616,3389r-336,l11280,3411r336,l11616,3389xm11616,3355r-336,l11280,3366r336,l11616,3355xm11616,3288r-336,l11280,3310r336,l11616,3288xm11616,3243r-336,l11280,3254r336,l11616,3243xm11616,3198r-336,l11280,3232r336,l11616,3198xm11616,3176r-336,l11280,3187r336,l11616,3176xm11616,3120r-336,l11280,3142r336,l11616,3120xm11616,3086r-336,l11280,3097r336,l11616,3086xm11616,3041r-336,l11280,3064r336,l11616,3041xm11616,2997r-336,l11280,3030r336,l11616,2997xm11616,2952r-336,l11280,2963r336,l11616,2952xm11616,2929r-336,l11280,2941r336,l11616,2929xm11616,2885r-336,l11280,2896r336,l11616,2885xm11616,2829r-336,l11280,2873r336,l11616,2829xm11616,2795r-336,l11280,2817r336,l11616,2795xm11616,2761r-336,l11280,2784r336,l11616,2761xm11616,2705r-336,l11280,2750r336,l11616,2705xm11616,2672r-336,l11280,2694r336,l11616,2672xm11616,2649r-336,l11280,2661r336,l11616,2649xm11616,2582r-336,l11280,2616r336,l11616,2582xm11616,2537r-336,l11280,2571r336,l11616,2537xm11616,2504r-336,l11280,2526r336,l11616,2504xm11616,2459r-336,l11280,2493r336,l11616,2459xm11616,2414r-336,l11280,2448r336,l11616,2414xm11616,2392r-336,l11280,2403r336,l11616,2392xm11616,2336r-336,l11280,2358r336,l11616,2336xm11616,2302r-336,l11280,2325r336,l11616,2302xm11616,2235r-336,l11280,2269r336,l11616,2235xm11616,2213r-336,l11280,2224r336,l11616,2213xm11616,2179r-336,l11280,2201r336,l11616,2179xe" fillcolor="black" stroked="f">
            <v:stroke joinstyle="round"/>
            <v:formulas/>
            <v:path arrowok="t" o:connecttype="segments"/>
            <w10:wrap anchorx="page"/>
          </v:shape>
        </w:pict>
      </w:r>
      <w:r w:rsidR="00B94DAA">
        <w:rPr>
          <w:sz w:val="24"/>
        </w:rPr>
        <w:t xml:space="preserve">Con </w:t>
      </w:r>
      <w:proofErr w:type="spellStart"/>
      <w:r w:rsidR="00B94DAA">
        <w:rPr>
          <w:sz w:val="24"/>
        </w:rPr>
        <w:t>arreglo</w:t>
      </w:r>
      <w:proofErr w:type="spellEnd"/>
      <w:r w:rsidR="00B94DAA">
        <w:rPr>
          <w:sz w:val="24"/>
        </w:rPr>
        <w:t xml:space="preserve"> a </w:t>
      </w:r>
      <w:proofErr w:type="spellStart"/>
      <w:r w:rsidR="00B94DAA">
        <w:rPr>
          <w:sz w:val="24"/>
        </w:rPr>
        <w:t>dicho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precepto</w:t>
      </w:r>
      <w:proofErr w:type="spellEnd"/>
      <w:r w:rsidR="00B94DAA">
        <w:rPr>
          <w:sz w:val="24"/>
        </w:rPr>
        <w:t xml:space="preserve">, la </w:t>
      </w:r>
      <w:proofErr w:type="spellStart"/>
      <w:r w:rsidR="00B94DAA">
        <w:rPr>
          <w:sz w:val="24"/>
        </w:rPr>
        <w:t>consecuencia</w:t>
      </w:r>
      <w:proofErr w:type="spellEnd"/>
      <w:r w:rsidR="00B94DAA">
        <w:rPr>
          <w:sz w:val="24"/>
        </w:rPr>
        <w:t xml:space="preserve"> legal </w:t>
      </w:r>
      <w:proofErr w:type="spellStart"/>
      <w:r w:rsidR="00B94DAA">
        <w:rPr>
          <w:sz w:val="24"/>
        </w:rPr>
        <w:t>inherente</w:t>
      </w:r>
      <w:proofErr w:type="spellEnd"/>
      <w:r w:rsidR="00B94DAA">
        <w:rPr>
          <w:sz w:val="24"/>
        </w:rPr>
        <w:t xml:space="preserve"> a la </w:t>
      </w:r>
      <w:proofErr w:type="spellStart"/>
      <w:r w:rsidR="00B94DAA">
        <w:rPr>
          <w:sz w:val="24"/>
        </w:rPr>
        <w:t>nulidad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será</w:t>
      </w:r>
      <w:proofErr w:type="spellEnd"/>
      <w:r w:rsidR="00B94DAA">
        <w:rPr>
          <w:sz w:val="24"/>
        </w:rPr>
        <w:t xml:space="preserve"> que la </w:t>
      </w:r>
      <w:proofErr w:type="spellStart"/>
      <w:r w:rsidR="00B94DAA">
        <w:rPr>
          <w:sz w:val="24"/>
        </w:rPr>
        <w:t>demandante</w:t>
      </w:r>
      <w:proofErr w:type="spellEnd"/>
      <w:r w:rsidR="00B94DAA">
        <w:rPr>
          <w:sz w:val="24"/>
        </w:rPr>
        <w:t xml:space="preserve"> solo </w:t>
      </w:r>
      <w:proofErr w:type="spellStart"/>
      <w:r w:rsidR="00B94DAA">
        <w:rPr>
          <w:sz w:val="24"/>
        </w:rPr>
        <w:t>venga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obligada</w:t>
      </w:r>
      <w:proofErr w:type="spellEnd"/>
      <w:r w:rsidR="00B94DAA">
        <w:rPr>
          <w:sz w:val="24"/>
        </w:rPr>
        <w:t xml:space="preserve"> a </w:t>
      </w:r>
      <w:proofErr w:type="spellStart"/>
      <w:r w:rsidR="00B94DAA">
        <w:rPr>
          <w:sz w:val="24"/>
        </w:rPr>
        <w:t>abonar</w:t>
      </w:r>
      <w:proofErr w:type="spellEnd"/>
      <w:r w:rsidR="00B94DAA">
        <w:rPr>
          <w:sz w:val="24"/>
        </w:rPr>
        <w:t xml:space="preserve"> el principal </w:t>
      </w:r>
      <w:proofErr w:type="spellStart"/>
      <w:r w:rsidR="00B94DAA">
        <w:rPr>
          <w:sz w:val="24"/>
        </w:rPr>
        <w:t>dispuesto</w:t>
      </w:r>
      <w:proofErr w:type="spellEnd"/>
      <w:r w:rsidR="00B94DAA">
        <w:rPr>
          <w:sz w:val="24"/>
        </w:rPr>
        <w:t xml:space="preserve">, </w:t>
      </w:r>
      <w:proofErr w:type="spellStart"/>
      <w:r w:rsidR="00B94DAA">
        <w:rPr>
          <w:sz w:val="24"/>
        </w:rPr>
        <w:t>viniendo</w:t>
      </w:r>
      <w:proofErr w:type="spellEnd"/>
      <w:r w:rsidR="00B94DAA">
        <w:rPr>
          <w:sz w:val="24"/>
        </w:rPr>
        <w:t xml:space="preserve"> la </w:t>
      </w:r>
      <w:proofErr w:type="spellStart"/>
      <w:r w:rsidR="00B94DAA">
        <w:rPr>
          <w:sz w:val="24"/>
        </w:rPr>
        <w:t>demandada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obligada</w:t>
      </w:r>
      <w:proofErr w:type="spellEnd"/>
      <w:r w:rsidR="00B94DAA">
        <w:rPr>
          <w:sz w:val="24"/>
        </w:rPr>
        <w:t xml:space="preserve"> a </w:t>
      </w:r>
      <w:proofErr w:type="spellStart"/>
      <w:r w:rsidR="00B94DAA">
        <w:rPr>
          <w:sz w:val="24"/>
        </w:rPr>
        <w:t>abonar</w:t>
      </w:r>
      <w:proofErr w:type="spellEnd"/>
      <w:r w:rsidR="00B94DAA">
        <w:rPr>
          <w:sz w:val="24"/>
        </w:rPr>
        <w:t xml:space="preserve"> a </w:t>
      </w:r>
      <w:proofErr w:type="spellStart"/>
      <w:r w:rsidR="00B94DAA">
        <w:rPr>
          <w:sz w:val="24"/>
        </w:rPr>
        <w:t>aquella</w:t>
      </w:r>
      <w:proofErr w:type="spellEnd"/>
      <w:r w:rsidR="00B94DAA">
        <w:rPr>
          <w:sz w:val="24"/>
        </w:rPr>
        <w:t xml:space="preserve"> el </w:t>
      </w:r>
      <w:proofErr w:type="spellStart"/>
      <w:r w:rsidR="00B94DAA">
        <w:rPr>
          <w:sz w:val="24"/>
        </w:rPr>
        <w:t>exceso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caso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haberlo</w:t>
      </w:r>
      <w:proofErr w:type="spellEnd"/>
      <w:r w:rsidR="00B94DAA">
        <w:rPr>
          <w:sz w:val="24"/>
        </w:rPr>
        <w:t xml:space="preserve">, lo </w:t>
      </w:r>
      <w:proofErr w:type="spellStart"/>
      <w:r w:rsidR="00B94DAA">
        <w:rPr>
          <w:sz w:val="24"/>
        </w:rPr>
        <w:t>cual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habrá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determinarse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ejecución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sentencia</w:t>
      </w:r>
      <w:proofErr w:type="spellEnd"/>
      <w:r w:rsidR="00B94DAA">
        <w:rPr>
          <w:sz w:val="24"/>
        </w:rPr>
        <w:t xml:space="preserve">, con </w:t>
      </w:r>
      <w:proofErr w:type="spellStart"/>
      <w:r w:rsidR="00B94DAA">
        <w:rPr>
          <w:sz w:val="24"/>
        </w:rPr>
        <w:t>intereses</w:t>
      </w:r>
      <w:proofErr w:type="spellEnd"/>
      <w:r w:rsidR="00B94DAA">
        <w:rPr>
          <w:sz w:val="24"/>
        </w:rPr>
        <w:t xml:space="preserve"> del art. 576 LEC a </w:t>
      </w:r>
      <w:proofErr w:type="spellStart"/>
      <w:r w:rsidR="00B94DAA">
        <w:rPr>
          <w:sz w:val="24"/>
        </w:rPr>
        <w:t>partir</w:t>
      </w:r>
      <w:proofErr w:type="spellEnd"/>
      <w:r w:rsidR="00B94DAA">
        <w:rPr>
          <w:sz w:val="24"/>
        </w:rPr>
        <w:t xml:space="preserve"> de la </w:t>
      </w:r>
      <w:proofErr w:type="spellStart"/>
      <w:r w:rsidR="00B94DAA">
        <w:rPr>
          <w:sz w:val="24"/>
        </w:rPr>
        <w:t>fecha</w:t>
      </w:r>
      <w:proofErr w:type="spellEnd"/>
      <w:r w:rsidR="00B94DAA">
        <w:rPr>
          <w:sz w:val="24"/>
        </w:rPr>
        <w:t xml:space="preserve"> de </w:t>
      </w:r>
      <w:proofErr w:type="spellStart"/>
      <w:r w:rsidR="00B94DAA">
        <w:rPr>
          <w:sz w:val="24"/>
        </w:rPr>
        <w:t>su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determinación</w:t>
      </w:r>
      <w:proofErr w:type="spellEnd"/>
      <w:r w:rsidR="00B94DAA">
        <w:rPr>
          <w:sz w:val="24"/>
        </w:rPr>
        <w:t xml:space="preserve">, sin que </w:t>
      </w:r>
      <w:proofErr w:type="spellStart"/>
      <w:r w:rsidR="00B94DAA">
        <w:rPr>
          <w:sz w:val="24"/>
        </w:rPr>
        <w:t>haya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lugar</w:t>
      </w:r>
      <w:proofErr w:type="spellEnd"/>
      <w:r w:rsidR="00B94DAA">
        <w:rPr>
          <w:sz w:val="24"/>
        </w:rPr>
        <w:t xml:space="preserve"> a la </w:t>
      </w:r>
      <w:proofErr w:type="spellStart"/>
      <w:r w:rsidR="00B94DAA">
        <w:rPr>
          <w:sz w:val="24"/>
        </w:rPr>
        <w:t>pretensión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contenida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la </w:t>
      </w:r>
      <w:proofErr w:type="spellStart"/>
      <w:r w:rsidR="00B94DAA">
        <w:rPr>
          <w:sz w:val="24"/>
        </w:rPr>
        <w:t>página</w:t>
      </w:r>
      <w:proofErr w:type="spellEnd"/>
      <w:r w:rsidR="00B94DAA">
        <w:rPr>
          <w:sz w:val="24"/>
        </w:rPr>
        <w:t xml:space="preserve"> 11 de la </w:t>
      </w:r>
      <w:proofErr w:type="spellStart"/>
      <w:r w:rsidR="00B94DAA">
        <w:rPr>
          <w:sz w:val="24"/>
        </w:rPr>
        <w:t>contestación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en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cuanto</w:t>
      </w:r>
      <w:proofErr w:type="spellEnd"/>
      <w:r w:rsidR="00B94DAA">
        <w:rPr>
          <w:sz w:val="24"/>
        </w:rPr>
        <w:t xml:space="preserve"> a la </w:t>
      </w:r>
      <w:proofErr w:type="spellStart"/>
      <w:r w:rsidR="00B94DAA">
        <w:rPr>
          <w:sz w:val="24"/>
        </w:rPr>
        <w:t>condena</w:t>
      </w:r>
      <w:proofErr w:type="spellEnd"/>
      <w:r w:rsidR="00B94DAA">
        <w:rPr>
          <w:sz w:val="24"/>
        </w:rPr>
        <w:t xml:space="preserve"> de la </w:t>
      </w:r>
      <w:proofErr w:type="spellStart"/>
      <w:r w:rsidR="00B94DAA">
        <w:rPr>
          <w:sz w:val="24"/>
        </w:rPr>
        <w:t>demandante</w:t>
      </w:r>
      <w:proofErr w:type="spellEnd"/>
      <w:r w:rsidR="00B94DAA">
        <w:rPr>
          <w:sz w:val="24"/>
        </w:rPr>
        <w:t xml:space="preserve"> al </w:t>
      </w:r>
      <w:proofErr w:type="spellStart"/>
      <w:r w:rsidR="00B94DAA">
        <w:rPr>
          <w:sz w:val="24"/>
        </w:rPr>
        <w:t>abono</w:t>
      </w:r>
      <w:proofErr w:type="spellEnd"/>
      <w:r w:rsidR="00B94DAA">
        <w:rPr>
          <w:sz w:val="24"/>
        </w:rPr>
        <w:t xml:space="preserve"> del principal, al no </w:t>
      </w:r>
      <w:proofErr w:type="spellStart"/>
      <w:r w:rsidR="00B94DAA">
        <w:rPr>
          <w:sz w:val="24"/>
        </w:rPr>
        <w:t>haberse</w:t>
      </w:r>
      <w:proofErr w:type="spellEnd"/>
      <w:r w:rsidR="00B94DAA">
        <w:rPr>
          <w:sz w:val="24"/>
        </w:rPr>
        <w:t xml:space="preserve"> </w:t>
      </w:r>
      <w:proofErr w:type="spellStart"/>
      <w:r w:rsidR="00B94DAA">
        <w:rPr>
          <w:sz w:val="24"/>
        </w:rPr>
        <w:t>formulado</w:t>
      </w:r>
      <w:proofErr w:type="spellEnd"/>
      <w:r w:rsidR="00B94DAA">
        <w:rPr>
          <w:spacing w:val="-4"/>
          <w:sz w:val="24"/>
        </w:rPr>
        <w:t xml:space="preserve"> </w:t>
      </w:r>
      <w:proofErr w:type="spellStart"/>
      <w:r w:rsidR="00B94DAA">
        <w:rPr>
          <w:sz w:val="24"/>
        </w:rPr>
        <w:t>reconvención</w:t>
      </w:r>
      <w:proofErr w:type="spellEnd"/>
      <w:r w:rsidR="00B94DAA">
        <w:rPr>
          <w:sz w:val="24"/>
        </w:rPr>
        <w:t>.</w:t>
      </w:r>
    </w:p>
    <w:p w14:paraId="14E158AE" w14:textId="77777777" w:rsidR="00972CAE" w:rsidRDefault="00972CAE">
      <w:pPr>
        <w:pStyle w:val="Textoindependiente"/>
        <w:rPr>
          <w:i w:val="0"/>
          <w:sz w:val="26"/>
        </w:rPr>
      </w:pPr>
    </w:p>
    <w:p w14:paraId="2413C535" w14:textId="77777777" w:rsidR="00972CAE" w:rsidRDefault="00972CAE">
      <w:pPr>
        <w:pStyle w:val="Textoindependiente"/>
        <w:spacing w:before="8"/>
        <w:rPr>
          <w:i w:val="0"/>
          <w:sz w:val="22"/>
        </w:rPr>
      </w:pPr>
    </w:p>
    <w:p w14:paraId="25814C5C" w14:textId="77777777" w:rsidR="00972CAE" w:rsidRDefault="00B94DAA">
      <w:pPr>
        <w:pStyle w:val="Ttulo11"/>
        <w:ind w:left="1790"/>
      </w:pPr>
      <w:r>
        <w:t>TERCERO.- Costas.</w:t>
      </w:r>
    </w:p>
    <w:p w14:paraId="6C5B318C" w14:textId="77777777" w:rsidR="00972CAE" w:rsidRDefault="00972CAE">
      <w:pPr>
        <w:pStyle w:val="Textoindependiente"/>
        <w:rPr>
          <w:b/>
          <w:i w:val="0"/>
          <w:sz w:val="26"/>
        </w:rPr>
      </w:pPr>
    </w:p>
    <w:p w14:paraId="0188B6AF" w14:textId="77777777" w:rsidR="00972CAE" w:rsidRDefault="00972CAE">
      <w:pPr>
        <w:pStyle w:val="Textoindependiente"/>
        <w:spacing w:before="9"/>
        <w:rPr>
          <w:b/>
          <w:i w:val="0"/>
          <w:sz w:val="25"/>
        </w:rPr>
      </w:pPr>
    </w:p>
    <w:p w14:paraId="74D4FD8F" w14:textId="77777777" w:rsidR="00972CAE" w:rsidRDefault="00370C59">
      <w:pPr>
        <w:spacing w:line="276" w:lineRule="auto"/>
        <w:ind w:left="1422" w:right="1744" w:firstLine="367"/>
        <w:jc w:val="both"/>
      </w:pPr>
      <w:r>
        <w:pict w14:anchorId="07935AD2">
          <v:shape id="_x0000_s1031" type="#_x0000_t202" style="position:absolute;left:0;text-align:left;margin-left:564.75pt;margin-top:14.6pt;width:18pt;height:239pt;z-index:15745024;mso-position-horizontal-relative:page" filled="f" stroked="f">
            <v:textbox style="layout-flow:vertical;mso-layout-flow-alt:bottom-to-top" inset="0,0,0,0">
              <w:txbxContent>
                <w:p w14:paraId="61A40AD9" w14:textId="77777777" w:rsidR="00972CAE" w:rsidRDefault="00370C59">
                  <w:pPr>
                    <w:spacing w:before="28" w:line="213" w:lineRule="auto"/>
                    <w:ind w:left="20"/>
                    <w:rPr>
                      <w:b/>
                      <w:sz w:val="16"/>
                    </w:rPr>
                  </w:pPr>
                  <w:hyperlink r:id="rId18">
                    <w:r w:rsidR="00B94DAA">
                      <w:rPr>
                        <w:sz w:val="14"/>
                      </w:rPr>
                      <w:t>La autenticidad de este documento se puede comprobar en www.madrid.org/cove</w:t>
                    </w:r>
                  </w:hyperlink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mediante</w:t>
                  </w:r>
                  <w:proofErr w:type="spellEnd"/>
                  <w:r w:rsidR="00B94DAA">
                    <w:rPr>
                      <w:sz w:val="14"/>
                    </w:rPr>
                    <w:t xml:space="preserve"> el </w:t>
                  </w:r>
                  <w:proofErr w:type="spellStart"/>
                  <w:r w:rsidR="00B94DAA">
                    <w:rPr>
                      <w:sz w:val="14"/>
                    </w:rPr>
                    <w:t>siguiente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código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seguro</w:t>
                  </w:r>
                  <w:proofErr w:type="spellEnd"/>
                  <w:r w:rsidR="00B94DAA">
                    <w:rPr>
                      <w:sz w:val="14"/>
                    </w:rPr>
                    <w:t xml:space="preserve"> de </w:t>
                  </w:r>
                  <w:proofErr w:type="spellStart"/>
                  <w:r w:rsidR="00B94DAA">
                    <w:rPr>
                      <w:sz w:val="14"/>
                    </w:rPr>
                    <w:t>verificación</w:t>
                  </w:r>
                  <w:proofErr w:type="spellEnd"/>
                  <w:r w:rsidR="00B94DAA">
                    <w:rPr>
                      <w:sz w:val="14"/>
                    </w:rPr>
                    <w:t xml:space="preserve">: </w:t>
                  </w:r>
                  <w:r w:rsidR="00B94DAA">
                    <w:rPr>
                      <w:b/>
                      <w:sz w:val="16"/>
                    </w:rPr>
                    <w:t>0907656950085294894923</w:t>
                  </w:r>
                </w:p>
              </w:txbxContent>
            </v:textbox>
            <w10:wrap anchorx="page"/>
          </v:shape>
        </w:pict>
      </w:r>
      <w:r w:rsidR="00B94DAA">
        <w:t xml:space="preserve">Por </w:t>
      </w:r>
      <w:proofErr w:type="spellStart"/>
      <w:r w:rsidR="00B94DAA">
        <w:t>aplicación</w:t>
      </w:r>
      <w:proofErr w:type="spellEnd"/>
      <w:r w:rsidR="00B94DAA">
        <w:t xml:space="preserve"> del </w:t>
      </w:r>
      <w:proofErr w:type="spellStart"/>
      <w:r w:rsidR="00B94DAA">
        <w:t>artículo</w:t>
      </w:r>
      <w:proofErr w:type="spellEnd"/>
      <w:r w:rsidR="00B94DAA">
        <w:t xml:space="preserve"> 394.1º Ley de </w:t>
      </w:r>
      <w:proofErr w:type="spellStart"/>
      <w:r w:rsidR="00B94DAA">
        <w:t>Enjuiciamiento</w:t>
      </w:r>
      <w:proofErr w:type="spellEnd"/>
      <w:r w:rsidR="00B94DAA">
        <w:t xml:space="preserve"> Civil, </w:t>
      </w:r>
      <w:proofErr w:type="spellStart"/>
      <w:r w:rsidR="00B94DAA">
        <w:t>siendo</w:t>
      </w:r>
      <w:proofErr w:type="spellEnd"/>
      <w:r w:rsidR="00B94DAA">
        <w:t xml:space="preserve"> total la </w:t>
      </w:r>
      <w:proofErr w:type="spellStart"/>
      <w:r w:rsidR="00B94DAA">
        <w:t>estimación</w:t>
      </w:r>
      <w:proofErr w:type="spellEnd"/>
      <w:r w:rsidR="00B94DAA">
        <w:t xml:space="preserve"> de la </w:t>
      </w:r>
      <w:proofErr w:type="spellStart"/>
      <w:r w:rsidR="00B94DAA">
        <w:t>demanda</w:t>
      </w:r>
      <w:proofErr w:type="spellEnd"/>
      <w:r w:rsidR="00B94DAA">
        <w:t xml:space="preserve">, se </w:t>
      </w:r>
      <w:proofErr w:type="spellStart"/>
      <w:r w:rsidR="00B94DAA">
        <w:t>impondrán</w:t>
      </w:r>
      <w:proofErr w:type="spellEnd"/>
      <w:r w:rsidR="00B94DAA">
        <w:t xml:space="preserve"> a la </w:t>
      </w:r>
      <w:proofErr w:type="spellStart"/>
      <w:r w:rsidR="00B94DAA">
        <w:t>parte</w:t>
      </w:r>
      <w:proofErr w:type="spellEnd"/>
      <w:r w:rsidR="00B94DAA">
        <w:rPr>
          <w:spacing w:val="-11"/>
        </w:rPr>
        <w:t xml:space="preserve"> </w:t>
      </w:r>
      <w:proofErr w:type="spellStart"/>
      <w:r w:rsidR="00B94DAA">
        <w:t>demandada</w:t>
      </w:r>
      <w:proofErr w:type="spellEnd"/>
      <w:r w:rsidR="00B94DAA">
        <w:t>.</w:t>
      </w:r>
    </w:p>
    <w:p w14:paraId="2A105AAD" w14:textId="77777777" w:rsidR="00972CAE" w:rsidRDefault="00972CAE">
      <w:pPr>
        <w:pStyle w:val="Textoindependiente"/>
        <w:rPr>
          <w:i w:val="0"/>
        </w:rPr>
      </w:pPr>
    </w:p>
    <w:p w14:paraId="50736A4D" w14:textId="77777777" w:rsidR="00972CAE" w:rsidRDefault="00972CAE">
      <w:pPr>
        <w:pStyle w:val="Textoindependiente"/>
        <w:spacing w:before="6"/>
        <w:rPr>
          <w:i w:val="0"/>
        </w:rPr>
      </w:pPr>
    </w:p>
    <w:p w14:paraId="76C1E270" w14:textId="77777777" w:rsidR="00972CAE" w:rsidRDefault="00B94DAA">
      <w:pPr>
        <w:ind w:left="1790"/>
      </w:pPr>
      <w:r>
        <w:t xml:space="preserve">Vistos los </w:t>
      </w:r>
      <w:proofErr w:type="spellStart"/>
      <w:r>
        <w:t>preceptos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</w:t>
      </w:r>
      <w:proofErr w:type="spellStart"/>
      <w:r>
        <w:t>citados</w:t>
      </w:r>
      <w:proofErr w:type="spellEnd"/>
      <w:r>
        <w:t xml:space="preserve"> y </w:t>
      </w:r>
      <w:proofErr w:type="spellStart"/>
      <w:r>
        <w:t>demás</w:t>
      </w:r>
      <w:proofErr w:type="spellEnd"/>
      <w:r>
        <w:t xml:space="preserve"> de</w:t>
      </w:r>
      <w:r>
        <w:rPr>
          <w:spacing w:val="-16"/>
        </w:rPr>
        <w:t xml:space="preserve"> </w:t>
      </w:r>
      <w:proofErr w:type="spellStart"/>
      <w:r>
        <w:t>aplicación</w:t>
      </w:r>
      <w:proofErr w:type="spellEnd"/>
      <w:r>
        <w:t>,</w:t>
      </w:r>
    </w:p>
    <w:p w14:paraId="0718D40F" w14:textId="77777777" w:rsidR="00972CAE" w:rsidRDefault="00972CAE">
      <w:pPr>
        <w:pStyle w:val="Textoindependiente"/>
        <w:rPr>
          <w:i w:val="0"/>
        </w:rPr>
      </w:pPr>
    </w:p>
    <w:p w14:paraId="5E8BF02E" w14:textId="77777777" w:rsidR="00972CAE" w:rsidRDefault="00972CAE">
      <w:pPr>
        <w:pStyle w:val="Textoindependiente"/>
        <w:spacing w:before="2"/>
        <w:rPr>
          <w:i w:val="0"/>
          <w:sz w:val="28"/>
        </w:rPr>
      </w:pPr>
    </w:p>
    <w:p w14:paraId="3989FF69" w14:textId="77777777" w:rsidR="00972CAE" w:rsidRDefault="00B94DAA">
      <w:pPr>
        <w:pStyle w:val="Ttulo11"/>
        <w:ind w:left="3975" w:right="3649"/>
        <w:jc w:val="center"/>
      </w:pPr>
      <w:r>
        <w:t>FALLO</w:t>
      </w:r>
    </w:p>
    <w:p w14:paraId="7E182BCB" w14:textId="77777777" w:rsidR="00972CAE" w:rsidRDefault="00972CAE">
      <w:pPr>
        <w:pStyle w:val="Textoindependiente"/>
        <w:rPr>
          <w:b/>
          <w:i w:val="0"/>
          <w:sz w:val="26"/>
        </w:rPr>
      </w:pPr>
    </w:p>
    <w:p w14:paraId="005503FC" w14:textId="77777777" w:rsidR="00972CAE" w:rsidRDefault="00972CAE">
      <w:pPr>
        <w:pStyle w:val="Textoindependiente"/>
        <w:spacing w:before="8"/>
        <w:rPr>
          <w:b/>
          <w:i w:val="0"/>
          <w:sz w:val="25"/>
        </w:rPr>
      </w:pPr>
    </w:p>
    <w:p w14:paraId="58868A20" w14:textId="77777777" w:rsidR="00972CAE" w:rsidRDefault="00B94DAA">
      <w:pPr>
        <w:spacing w:line="276" w:lineRule="auto"/>
        <w:ind w:left="1422" w:right="1738" w:firstLine="55"/>
        <w:jc w:val="both"/>
      </w:pPr>
      <w:r>
        <w:t xml:space="preserve">Que </w:t>
      </w:r>
      <w:proofErr w:type="spellStart"/>
      <w:r>
        <w:t>estimando</w:t>
      </w:r>
      <w:proofErr w:type="spellEnd"/>
      <w:r>
        <w:t xml:space="preserve"> </w:t>
      </w:r>
      <w:proofErr w:type="spellStart"/>
      <w:r>
        <w:t>totalmente</w:t>
      </w:r>
      <w:proofErr w:type="spellEnd"/>
      <w:r>
        <w:t xml:space="preserve"> la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interpuesta</w:t>
      </w:r>
      <w:proofErr w:type="spellEnd"/>
      <w:r>
        <w:t xml:space="preserve"> por el Procurador Sr. </w:t>
      </w:r>
      <w:proofErr w:type="spellStart"/>
      <w:r>
        <w:t>Codosero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y </w:t>
      </w:r>
      <w:proofErr w:type="spellStart"/>
      <w:r>
        <w:t>representación</w:t>
      </w:r>
      <w:proofErr w:type="spellEnd"/>
      <w:r>
        <w:t xml:space="preserve"> de Dª. </w:t>
      </w:r>
      <w:r w:rsidR="004E6F2B">
        <w:t xml:space="preserve"> ……………………… </w:t>
      </w:r>
      <w:proofErr w:type="spellStart"/>
      <w:r>
        <w:t>frente</w:t>
      </w:r>
      <w:proofErr w:type="spellEnd"/>
      <w:r>
        <w:t xml:space="preserve"> a BANKINTER FINANCE EFC, S.A., </w:t>
      </w:r>
      <w:proofErr w:type="spellStart"/>
      <w:r>
        <w:t>debo</w:t>
      </w:r>
      <w:proofErr w:type="spellEnd"/>
      <w:r>
        <w:t>:</w:t>
      </w:r>
    </w:p>
    <w:p w14:paraId="3C6DD494" w14:textId="77777777" w:rsidR="00972CAE" w:rsidRDefault="00972CAE">
      <w:pPr>
        <w:pStyle w:val="Textoindependiente"/>
        <w:rPr>
          <w:i w:val="0"/>
        </w:rPr>
      </w:pPr>
    </w:p>
    <w:p w14:paraId="5C8109A8" w14:textId="77777777" w:rsidR="00972CAE" w:rsidRDefault="00972CAE">
      <w:pPr>
        <w:pStyle w:val="Textoindependiente"/>
        <w:spacing w:before="3"/>
        <w:rPr>
          <w:i w:val="0"/>
        </w:rPr>
      </w:pPr>
    </w:p>
    <w:p w14:paraId="5D5C4E57" w14:textId="77777777" w:rsidR="00972CAE" w:rsidRDefault="00B94DAA">
      <w:pPr>
        <w:spacing w:line="276" w:lineRule="auto"/>
        <w:ind w:left="1422" w:right="1742" w:firstLine="364"/>
        <w:jc w:val="both"/>
      </w:pPr>
      <w:r>
        <w:t xml:space="preserve">1º.- </w:t>
      </w:r>
      <w:proofErr w:type="spellStart"/>
      <w:r>
        <w:t>Declarar</w:t>
      </w:r>
      <w:proofErr w:type="spellEnd"/>
      <w:r>
        <w:t xml:space="preserve"> la </w:t>
      </w:r>
      <w:proofErr w:type="spellStart"/>
      <w:r>
        <w:t>nulidad</w:t>
      </w:r>
      <w:proofErr w:type="spellEnd"/>
      <w:r>
        <w:t xml:space="preserve"> de </w:t>
      </w:r>
      <w:proofErr w:type="spellStart"/>
      <w:r>
        <w:t>contrato</w:t>
      </w:r>
      <w:proofErr w:type="spellEnd"/>
      <w:r>
        <w:t xml:space="preserve"> de </w:t>
      </w:r>
      <w:proofErr w:type="spellStart"/>
      <w:r>
        <w:t>tarjeta</w:t>
      </w:r>
      <w:proofErr w:type="spellEnd"/>
      <w:r>
        <w:t xml:space="preserve"> de </w:t>
      </w:r>
      <w:proofErr w:type="spellStart"/>
      <w:r>
        <w:t>crédito</w:t>
      </w:r>
      <w:proofErr w:type="spellEnd"/>
      <w:r>
        <w:t xml:space="preserve"> </w:t>
      </w:r>
      <w:proofErr w:type="spellStart"/>
      <w:r>
        <w:t>suscrita</w:t>
      </w:r>
      <w:proofErr w:type="spellEnd"/>
      <w:r>
        <w:t xml:space="preserve"> por la </w:t>
      </w:r>
      <w:proofErr w:type="spellStart"/>
      <w:r>
        <w:t>actora</w:t>
      </w:r>
      <w:proofErr w:type="spellEnd"/>
      <w:r>
        <w:t xml:space="preserve"> de </w:t>
      </w:r>
      <w:proofErr w:type="spellStart"/>
      <w:r>
        <w:t>fecha</w:t>
      </w:r>
      <w:proofErr w:type="spellEnd"/>
      <w:r>
        <w:t xml:space="preserve"> 29 de </w:t>
      </w:r>
      <w:proofErr w:type="spellStart"/>
      <w:r>
        <w:t>enero</w:t>
      </w:r>
      <w:proofErr w:type="spellEnd"/>
      <w:r>
        <w:t xml:space="preserve"> de 2016, </w:t>
      </w:r>
      <w:proofErr w:type="spellStart"/>
      <w:r>
        <w:t>declarando</w:t>
      </w:r>
      <w:proofErr w:type="spellEnd"/>
      <w:r>
        <w:t xml:space="preserve"> que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consecuencia</w:t>
      </w:r>
      <w:proofErr w:type="spellEnd"/>
      <w:r>
        <w:t xml:space="preserve"> de la </w:t>
      </w:r>
      <w:proofErr w:type="spellStart"/>
      <w:r>
        <w:t>misma</w:t>
      </w:r>
      <w:proofErr w:type="spellEnd"/>
      <w:r>
        <w:t xml:space="preserve"> la </w:t>
      </w:r>
      <w:proofErr w:type="spellStart"/>
      <w:r>
        <w:t>demandante</w:t>
      </w:r>
      <w:proofErr w:type="spellEnd"/>
      <w:r>
        <w:t xml:space="preserve"> solo </w:t>
      </w:r>
      <w:proofErr w:type="spellStart"/>
      <w:r>
        <w:t>vendrá</w:t>
      </w:r>
      <w:proofErr w:type="spellEnd"/>
      <w:r>
        <w:t xml:space="preserve"> </w:t>
      </w:r>
      <w:proofErr w:type="spellStart"/>
      <w:r>
        <w:t>obligada</w:t>
      </w:r>
      <w:proofErr w:type="spellEnd"/>
      <w:r>
        <w:t xml:space="preserve"> a </w:t>
      </w:r>
      <w:proofErr w:type="spellStart"/>
      <w:r>
        <w:t>satisfacer</w:t>
      </w:r>
      <w:proofErr w:type="spellEnd"/>
      <w:r>
        <w:t xml:space="preserve"> el principal </w:t>
      </w:r>
      <w:proofErr w:type="spellStart"/>
      <w:r>
        <w:t>dispuesto</w:t>
      </w:r>
      <w:proofErr w:type="spellEnd"/>
      <w:r>
        <w:t xml:space="preserve">, </w:t>
      </w:r>
      <w:proofErr w:type="spellStart"/>
      <w:r>
        <w:t>condenándose</w:t>
      </w:r>
      <w:proofErr w:type="spellEnd"/>
      <w:r>
        <w:t xml:space="preserve"> a la </w:t>
      </w:r>
      <w:proofErr w:type="spellStart"/>
      <w:r>
        <w:t>demandada</w:t>
      </w:r>
      <w:proofErr w:type="spellEnd"/>
      <w:r>
        <w:t xml:space="preserve"> a </w:t>
      </w:r>
      <w:proofErr w:type="spellStart"/>
      <w:r>
        <w:t>abonar</w:t>
      </w:r>
      <w:proofErr w:type="spellEnd"/>
      <w:r>
        <w:t xml:space="preserve"> el </w:t>
      </w:r>
      <w:proofErr w:type="spellStart"/>
      <w:r>
        <w:t>exceso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haberlo</w:t>
      </w:r>
      <w:proofErr w:type="spellEnd"/>
      <w:r>
        <w:t xml:space="preserve">, lo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habrá</w:t>
      </w:r>
      <w:proofErr w:type="spellEnd"/>
      <w:r>
        <w:t xml:space="preserve"> de </w:t>
      </w:r>
      <w:proofErr w:type="spellStart"/>
      <w:r>
        <w:t>determinarse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ejecución</w:t>
      </w:r>
      <w:proofErr w:type="spellEnd"/>
      <w:r>
        <w:t xml:space="preserve"> de </w:t>
      </w:r>
      <w:proofErr w:type="spellStart"/>
      <w:r>
        <w:t>sentencia</w:t>
      </w:r>
      <w:proofErr w:type="spellEnd"/>
      <w:r>
        <w:t xml:space="preserve">, con los </w:t>
      </w:r>
      <w:proofErr w:type="spellStart"/>
      <w:r>
        <w:t>intereses</w:t>
      </w:r>
      <w:proofErr w:type="spellEnd"/>
      <w:r>
        <w:t xml:space="preserve"> del art. 576 LEC a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determinación</w:t>
      </w:r>
      <w:proofErr w:type="spellEnd"/>
      <w:r>
        <w:t>;</w:t>
      </w:r>
    </w:p>
    <w:p w14:paraId="3936576B" w14:textId="77777777" w:rsidR="00972CAE" w:rsidRDefault="00972CAE">
      <w:pPr>
        <w:pStyle w:val="Textoindependiente"/>
        <w:rPr>
          <w:i w:val="0"/>
        </w:rPr>
      </w:pPr>
    </w:p>
    <w:p w14:paraId="74C4685A" w14:textId="77777777" w:rsidR="00972CAE" w:rsidRDefault="00972CAE">
      <w:pPr>
        <w:pStyle w:val="Textoindependiente"/>
        <w:spacing w:before="4"/>
        <w:rPr>
          <w:i w:val="0"/>
          <w:sz w:val="22"/>
        </w:rPr>
      </w:pPr>
    </w:p>
    <w:p w14:paraId="2DE445A6" w14:textId="77777777" w:rsidR="00972CAE" w:rsidRDefault="00B94DAA">
      <w:pPr>
        <w:spacing w:before="1"/>
        <w:ind w:left="1787"/>
      </w:pPr>
      <w:r>
        <w:t xml:space="preserve">2º.- </w:t>
      </w:r>
      <w:proofErr w:type="spellStart"/>
      <w:r>
        <w:t>Imponer</w:t>
      </w:r>
      <w:proofErr w:type="spellEnd"/>
      <w:r>
        <w:t xml:space="preserve"> las </w:t>
      </w:r>
      <w:proofErr w:type="spellStart"/>
      <w:r>
        <w:t>costas</w:t>
      </w:r>
      <w:proofErr w:type="spellEnd"/>
      <w:r>
        <w:t xml:space="preserve"> del </w:t>
      </w:r>
      <w:proofErr w:type="spellStart"/>
      <w:r>
        <w:t>juicio</w:t>
      </w:r>
      <w:proofErr w:type="spellEnd"/>
      <w:r>
        <w:t xml:space="preserve"> a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demandada</w:t>
      </w:r>
      <w:proofErr w:type="spellEnd"/>
      <w:r>
        <w:t>.</w:t>
      </w:r>
    </w:p>
    <w:p w14:paraId="2950BC03" w14:textId="77777777" w:rsidR="00972CAE" w:rsidRDefault="00972CAE">
      <w:pPr>
        <w:pStyle w:val="Textoindependiente"/>
        <w:rPr>
          <w:i w:val="0"/>
        </w:rPr>
      </w:pPr>
    </w:p>
    <w:p w14:paraId="1949763D" w14:textId="77777777" w:rsidR="00972CAE" w:rsidRDefault="00972CAE">
      <w:pPr>
        <w:pStyle w:val="Textoindependiente"/>
        <w:spacing w:before="7"/>
        <w:rPr>
          <w:i w:val="0"/>
          <w:sz w:val="27"/>
        </w:rPr>
      </w:pPr>
    </w:p>
    <w:p w14:paraId="3249D003" w14:textId="77777777" w:rsidR="00972CAE" w:rsidRDefault="00B94DAA">
      <w:pPr>
        <w:spacing w:line="276" w:lineRule="auto"/>
        <w:ind w:left="1422" w:right="1739" w:firstLine="364"/>
        <w:jc w:val="both"/>
      </w:pPr>
      <w:proofErr w:type="spellStart"/>
      <w:r>
        <w:t>Notifíquese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resolución</w:t>
      </w:r>
      <w:proofErr w:type="spellEnd"/>
      <w:r>
        <w:t xml:space="preserve"> a las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haciéndoles</w:t>
      </w:r>
      <w:proofErr w:type="spellEnd"/>
      <w:r>
        <w:t xml:space="preserve"> saber que la </w:t>
      </w:r>
      <w:proofErr w:type="spellStart"/>
      <w:r>
        <w:t>misma</w:t>
      </w:r>
      <w:proofErr w:type="spellEnd"/>
      <w:r>
        <w:t xml:space="preserve"> no es </w:t>
      </w:r>
      <w:proofErr w:type="spellStart"/>
      <w:r>
        <w:t>firme</w:t>
      </w:r>
      <w:proofErr w:type="spellEnd"/>
      <w:r>
        <w:t xml:space="preserve"> y que contra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cabe</w:t>
      </w:r>
      <w:proofErr w:type="spellEnd"/>
      <w:r>
        <w:t xml:space="preserve"> </w:t>
      </w:r>
      <w:proofErr w:type="spellStart"/>
      <w:r>
        <w:t>interponer</w:t>
      </w:r>
      <w:proofErr w:type="spellEnd"/>
      <w:r>
        <w:t xml:space="preserve"> </w:t>
      </w:r>
      <w:proofErr w:type="spellStart"/>
      <w:r>
        <w:rPr>
          <w:b/>
        </w:rPr>
        <w:t>recurso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apelación</w:t>
      </w:r>
      <w:proofErr w:type="spellEnd"/>
      <w:r>
        <w:rPr>
          <w:b/>
        </w:rP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plazo</w:t>
      </w:r>
      <w:proofErr w:type="spellEnd"/>
      <w:r>
        <w:t xml:space="preserve"> de </w:t>
      </w:r>
      <w:proofErr w:type="spellStart"/>
      <w:r>
        <w:t>veinte</w:t>
      </w:r>
      <w:proofErr w:type="spellEnd"/>
      <w:r>
        <w:t xml:space="preserve"> días. </w:t>
      </w:r>
      <w:proofErr w:type="spellStart"/>
      <w:r>
        <w:t>Adviértase</w:t>
      </w:r>
      <w:proofErr w:type="spellEnd"/>
      <w:r>
        <w:t xml:space="preserve"> a las </w:t>
      </w:r>
      <w:proofErr w:type="spellStart"/>
      <w:r>
        <w:t>partes</w:t>
      </w:r>
      <w:proofErr w:type="spellEnd"/>
      <w:r>
        <w:t xml:space="preserve">, </w:t>
      </w:r>
      <w:proofErr w:type="spellStart"/>
      <w:r>
        <w:t>asimismo</w:t>
      </w:r>
      <w:proofErr w:type="spellEnd"/>
      <w:r>
        <w:t xml:space="preserve">, que para la </w:t>
      </w:r>
      <w:proofErr w:type="spellStart"/>
      <w:r>
        <w:t>interposición</w:t>
      </w:r>
      <w:proofErr w:type="spellEnd"/>
      <w:r>
        <w:t xml:space="preserve"> del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necesario</w:t>
      </w:r>
      <w:proofErr w:type="spellEnd"/>
    </w:p>
    <w:p w14:paraId="54BDD25D" w14:textId="77777777" w:rsidR="00972CAE" w:rsidRDefault="00972CAE">
      <w:pPr>
        <w:spacing w:line="276" w:lineRule="auto"/>
        <w:jc w:val="both"/>
        <w:sectPr w:rsidR="00972CAE">
          <w:pgSz w:w="11900" w:h="16840"/>
          <w:pgMar w:top="1320" w:right="120" w:bottom="1180" w:left="620" w:header="0" w:footer="983" w:gutter="0"/>
          <w:cols w:space="720"/>
        </w:sectPr>
      </w:pPr>
    </w:p>
    <w:p w14:paraId="113C1A5F" w14:textId="77777777" w:rsidR="00972CAE" w:rsidRDefault="00B94DAA">
      <w:pPr>
        <w:spacing w:before="91" w:line="276" w:lineRule="auto"/>
        <w:ind w:left="1422" w:right="1722"/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487451648" behindDoc="1" locked="0" layoutInCell="1" allowOverlap="1" wp14:anchorId="3B0FDD17" wp14:editId="6AA19B09">
            <wp:simplePos x="0" y="0"/>
            <wp:positionH relativeFrom="page">
              <wp:posOffset>363899</wp:posOffset>
            </wp:positionH>
            <wp:positionV relativeFrom="page">
              <wp:posOffset>838200</wp:posOffset>
            </wp:positionV>
            <wp:extent cx="707468" cy="9144000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468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constituir</w:t>
      </w:r>
      <w:proofErr w:type="spellEnd"/>
      <w:r>
        <w:t xml:space="preserve"> </w:t>
      </w:r>
      <w:proofErr w:type="spellStart"/>
      <w:r>
        <w:t>depósito</w:t>
      </w:r>
      <w:proofErr w:type="spellEnd"/>
      <w:r>
        <w:t xml:space="preserve"> de 50.- Euros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Cuenta</w:t>
      </w:r>
      <w:proofErr w:type="spellEnd"/>
      <w:r>
        <w:t xml:space="preserve"> de </w:t>
      </w:r>
      <w:proofErr w:type="spellStart"/>
      <w:r>
        <w:t>Depósitos</w:t>
      </w:r>
      <w:proofErr w:type="spellEnd"/>
      <w:r>
        <w:t xml:space="preserve"> y </w:t>
      </w:r>
      <w:proofErr w:type="spellStart"/>
      <w:r>
        <w:t>Consignaciones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Juzgado</w:t>
      </w:r>
      <w:proofErr w:type="spellEnd"/>
      <w:r>
        <w:t xml:space="preserve"> sin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requisito</w:t>
      </w:r>
      <w:proofErr w:type="spellEnd"/>
      <w:r>
        <w:t xml:space="preserve"> no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admitido</w:t>
      </w:r>
      <w:proofErr w:type="spellEnd"/>
      <w:r>
        <w:t>.</w:t>
      </w:r>
    </w:p>
    <w:p w14:paraId="49CC6728" w14:textId="77777777" w:rsidR="00972CAE" w:rsidRDefault="00972CAE">
      <w:pPr>
        <w:pStyle w:val="Textoindependiente"/>
        <w:rPr>
          <w:i w:val="0"/>
        </w:rPr>
      </w:pPr>
    </w:p>
    <w:p w14:paraId="419E4FA9" w14:textId="77777777" w:rsidR="00972CAE" w:rsidRDefault="00972CAE">
      <w:pPr>
        <w:pStyle w:val="Textoindependiente"/>
        <w:spacing w:before="7"/>
        <w:rPr>
          <w:i w:val="0"/>
        </w:rPr>
      </w:pPr>
    </w:p>
    <w:p w14:paraId="7162CFF9" w14:textId="77777777" w:rsidR="00972CAE" w:rsidRDefault="00B94DAA">
      <w:pPr>
        <w:spacing w:line="276" w:lineRule="auto"/>
        <w:ind w:left="1422" w:right="1722" w:firstLine="420"/>
      </w:pPr>
      <w:proofErr w:type="spellStart"/>
      <w:r>
        <w:t>Líbrese</w:t>
      </w:r>
      <w:proofErr w:type="spellEnd"/>
      <w:r>
        <w:t xml:space="preserve"> </w:t>
      </w:r>
      <w:proofErr w:type="spellStart"/>
      <w:r>
        <w:t>certificación</w:t>
      </w:r>
      <w:proofErr w:type="spellEnd"/>
      <w:r>
        <w:t xml:space="preserve"> de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resolución</w:t>
      </w:r>
      <w:proofErr w:type="spellEnd"/>
      <w:r>
        <w:t xml:space="preserve"> la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unirá</w:t>
      </w:r>
      <w:proofErr w:type="spellEnd"/>
      <w:r>
        <w:t xml:space="preserve"> a las </w:t>
      </w:r>
      <w:proofErr w:type="spellStart"/>
      <w:r>
        <w:t>actuaciones</w:t>
      </w:r>
      <w:proofErr w:type="spellEnd"/>
      <w:r>
        <w:t xml:space="preserve"> con </w:t>
      </w:r>
      <w:proofErr w:type="spellStart"/>
      <w:r>
        <w:t>inclusión</w:t>
      </w:r>
      <w:proofErr w:type="spellEnd"/>
      <w:r>
        <w:t xml:space="preserve"> de la original </w:t>
      </w:r>
      <w:proofErr w:type="spellStart"/>
      <w:r>
        <w:t>en</w:t>
      </w:r>
      <w:proofErr w:type="spellEnd"/>
      <w:r>
        <w:t xml:space="preserve"> el Libro de </w:t>
      </w:r>
      <w:proofErr w:type="spellStart"/>
      <w:r>
        <w:t>Sentencias</w:t>
      </w:r>
      <w:proofErr w:type="spellEnd"/>
      <w:r>
        <w:t>.</w:t>
      </w:r>
    </w:p>
    <w:p w14:paraId="76D16B88" w14:textId="77777777" w:rsidR="00972CAE" w:rsidRDefault="00972CAE">
      <w:pPr>
        <w:pStyle w:val="Textoindependiente"/>
        <w:rPr>
          <w:i w:val="0"/>
        </w:rPr>
      </w:pPr>
    </w:p>
    <w:p w14:paraId="5B1725C8" w14:textId="77777777" w:rsidR="00972CAE" w:rsidRDefault="00972CAE">
      <w:pPr>
        <w:pStyle w:val="Textoindependiente"/>
        <w:spacing w:before="3"/>
        <w:rPr>
          <w:i w:val="0"/>
        </w:rPr>
      </w:pPr>
    </w:p>
    <w:p w14:paraId="221160B8" w14:textId="77777777" w:rsidR="00972CAE" w:rsidRDefault="00B94DAA">
      <w:pPr>
        <w:spacing w:before="1"/>
        <w:ind w:left="1698"/>
      </w:pPr>
      <w:proofErr w:type="spellStart"/>
      <w:r>
        <w:t>Así</w:t>
      </w:r>
      <w:proofErr w:type="spellEnd"/>
      <w:r>
        <w:t xml:space="preserve"> por </w:t>
      </w:r>
      <w:proofErr w:type="spellStart"/>
      <w:r>
        <w:t>esta</w:t>
      </w:r>
      <w:proofErr w:type="spellEnd"/>
      <w:r>
        <w:t xml:space="preserve"> mi </w:t>
      </w:r>
      <w:proofErr w:type="spellStart"/>
      <w:r>
        <w:t>sentencia</w:t>
      </w:r>
      <w:proofErr w:type="spellEnd"/>
      <w:r>
        <w:t xml:space="preserve">, lo </w:t>
      </w:r>
      <w:proofErr w:type="spellStart"/>
      <w:r>
        <w:t>pronuncio</w:t>
      </w:r>
      <w:proofErr w:type="spellEnd"/>
      <w:r>
        <w:t xml:space="preserve">, </w:t>
      </w:r>
      <w:proofErr w:type="spellStart"/>
      <w:r>
        <w:t>mando</w:t>
      </w:r>
      <w:proofErr w:type="spellEnd"/>
      <w:r>
        <w:t xml:space="preserve"> y </w:t>
      </w:r>
      <w:proofErr w:type="spellStart"/>
      <w:r>
        <w:t>firmo</w:t>
      </w:r>
      <w:proofErr w:type="spellEnd"/>
      <w:r>
        <w:t>.</w:t>
      </w:r>
    </w:p>
    <w:p w14:paraId="0FB83E60" w14:textId="77777777" w:rsidR="00972CAE" w:rsidRDefault="00972CAE">
      <w:pPr>
        <w:pStyle w:val="Textoindependiente"/>
        <w:rPr>
          <w:i w:val="0"/>
        </w:rPr>
      </w:pPr>
    </w:p>
    <w:p w14:paraId="2A3D9FF3" w14:textId="77777777" w:rsidR="00972CAE" w:rsidRDefault="00972CAE">
      <w:pPr>
        <w:pStyle w:val="Textoindependiente"/>
        <w:rPr>
          <w:i w:val="0"/>
        </w:rPr>
      </w:pPr>
    </w:p>
    <w:p w14:paraId="192DF42A" w14:textId="77777777" w:rsidR="00972CAE" w:rsidRDefault="00972CAE">
      <w:pPr>
        <w:pStyle w:val="Textoindependiente"/>
        <w:rPr>
          <w:i w:val="0"/>
        </w:rPr>
      </w:pPr>
    </w:p>
    <w:p w14:paraId="12FC9C4B" w14:textId="77777777" w:rsidR="00972CAE" w:rsidRDefault="00370C59">
      <w:pPr>
        <w:spacing w:before="205" w:line="276" w:lineRule="auto"/>
        <w:ind w:left="1790" w:right="1722"/>
      </w:pPr>
      <w:r>
        <w:pict w14:anchorId="54C5A6BF">
          <v:shape id="_x0000_s1030" style="position:absolute;left:0;text-align:left;margin-left:564pt;margin-top:52.1pt;width:16.85pt;height:35.85pt;z-index:-15865344;mso-position-horizontal-relative:page" coordorigin="11280,1042" coordsize="337,717" o:spt="100" adj="0,,0" path="m11616,1748r-336,l11280,1759r336,l11616,1748xm11616,1692r-336,l11280,1736r336,l11616,1692xm11616,1658r-336,l11280,1680r336,l11616,1658xm11616,1624r-336,l11280,1647r336,l11616,1624xm11616,1568r-336,l11280,1613r336,l11616,1568xm11616,1535r-336,l11280,1557r336,l11616,1535xm11616,1512r-336,l11280,1524r336,l11616,1512xm11616,1445r-336,l11280,1479r336,l11616,1445xm11616,1400r-336,l11280,1434r336,l11616,1400xm11616,1367r-336,l11280,1389r336,l11616,1367xm11616,1322r-336,l11280,1356r336,l11616,1322xm11616,1277r-336,l11280,1311r336,l11616,1277xm11616,1255r-336,l11280,1266r336,l11616,1255xm11616,1199r-336,l11280,1221r336,l11616,1199xm11616,1165r-336,l11280,1188r336,l11616,1165xm11616,1098r-336,l11280,1132r336,l11616,1098xm11616,1076r-336,l11280,1087r336,l11616,1076xm11616,1042r-336,l11280,1064r336,l11616,1042xe" fillcolor="black" stroked="f">
            <v:stroke joinstyle="round"/>
            <v:formulas/>
            <v:path arrowok="t" o:connecttype="segments"/>
            <w10:wrap anchorx="page"/>
          </v:shape>
        </w:pict>
      </w:r>
      <w:r w:rsidR="00B94DAA">
        <w:rPr>
          <w:b/>
        </w:rPr>
        <w:t xml:space="preserve">PUBLICACIÓN.- </w:t>
      </w:r>
      <w:r w:rsidR="00B94DAA">
        <w:t xml:space="preserve">La anterior </w:t>
      </w:r>
      <w:proofErr w:type="spellStart"/>
      <w:r w:rsidR="00B94DAA">
        <w:t>sentencia</w:t>
      </w:r>
      <w:proofErr w:type="spellEnd"/>
      <w:r w:rsidR="00B94DAA">
        <w:t xml:space="preserve"> </w:t>
      </w:r>
      <w:proofErr w:type="spellStart"/>
      <w:r w:rsidR="00B94DAA">
        <w:t>fue</w:t>
      </w:r>
      <w:proofErr w:type="spellEnd"/>
      <w:r w:rsidR="00B94DAA">
        <w:t xml:space="preserve"> </w:t>
      </w:r>
      <w:proofErr w:type="spellStart"/>
      <w:r w:rsidR="00B94DAA">
        <w:t>leída</w:t>
      </w:r>
      <w:proofErr w:type="spellEnd"/>
      <w:r w:rsidR="00B94DAA">
        <w:t xml:space="preserve"> y </w:t>
      </w:r>
      <w:proofErr w:type="spellStart"/>
      <w:r w:rsidR="00B94DAA">
        <w:t>publicada</w:t>
      </w:r>
      <w:proofErr w:type="spellEnd"/>
      <w:r w:rsidR="00B94DAA">
        <w:t xml:space="preserve"> por la </w:t>
      </w:r>
      <w:proofErr w:type="spellStart"/>
      <w:r w:rsidR="00B94DAA">
        <w:t>misma</w:t>
      </w:r>
      <w:proofErr w:type="spellEnd"/>
      <w:r w:rsidR="00B94DAA">
        <w:t xml:space="preserve"> </w:t>
      </w:r>
      <w:proofErr w:type="spellStart"/>
      <w:r w:rsidR="00B94DAA">
        <w:t>Juez</w:t>
      </w:r>
      <w:proofErr w:type="spellEnd"/>
      <w:r w:rsidR="00B94DAA">
        <w:t xml:space="preserve"> que la </w:t>
      </w:r>
      <w:proofErr w:type="spellStart"/>
      <w:r w:rsidR="00B94DAA">
        <w:t>dictó</w:t>
      </w:r>
      <w:proofErr w:type="spellEnd"/>
      <w:r w:rsidR="00B94DAA">
        <w:t xml:space="preserve"> </w:t>
      </w:r>
      <w:proofErr w:type="spellStart"/>
      <w:r w:rsidR="00B94DAA">
        <w:t>hallándose</w:t>
      </w:r>
      <w:proofErr w:type="spellEnd"/>
      <w:r w:rsidR="00B94DAA">
        <w:t xml:space="preserve"> </w:t>
      </w:r>
      <w:proofErr w:type="spellStart"/>
      <w:r w:rsidR="00B94DAA">
        <w:t>celebrando</w:t>
      </w:r>
      <w:proofErr w:type="spellEnd"/>
      <w:r w:rsidR="00B94DAA">
        <w:t xml:space="preserve"> Audiencia </w:t>
      </w:r>
      <w:proofErr w:type="spellStart"/>
      <w:r w:rsidR="00B94DAA">
        <w:t>Pública</w:t>
      </w:r>
      <w:proofErr w:type="spellEnd"/>
      <w:r w:rsidR="00B94DAA">
        <w:t xml:space="preserve"> </w:t>
      </w:r>
      <w:proofErr w:type="spellStart"/>
      <w:r w:rsidR="00B94DAA">
        <w:t>en</w:t>
      </w:r>
      <w:proofErr w:type="spellEnd"/>
      <w:r w:rsidR="00B94DAA">
        <w:t xml:space="preserve"> el día de </w:t>
      </w:r>
      <w:proofErr w:type="spellStart"/>
      <w:r w:rsidR="00B94DAA">
        <w:t>su</w:t>
      </w:r>
      <w:proofErr w:type="spellEnd"/>
      <w:r w:rsidR="00B94DAA">
        <w:t xml:space="preserve"> </w:t>
      </w:r>
      <w:proofErr w:type="spellStart"/>
      <w:r w:rsidR="00B94DAA">
        <w:t>fecha</w:t>
      </w:r>
      <w:proofErr w:type="spellEnd"/>
      <w:r w:rsidR="00B94DAA">
        <w:t xml:space="preserve">. </w:t>
      </w:r>
      <w:proofErr w:type="spellStart"/>
      <w:r w:rsidR="00B94DAA">
        <w:t>Doy</w:t>
      </w:r>
      <w:proofErr w:type="spellEnd"/>
      <w:r w:rsidR="00B94DAA">
        <w:t xml:space="preserve"> </w:t>
      </w:r>
      <w:proofErr w:type="spellStart"/>
      <w:r w:rsidR="00B94DAA">
        <w:t>fe</w:t>
      </w:r>
      <w:proofErr w:type="spellEnd"/>
      <w:r w:rsidR="00B94DAA">
        <w:t>.</w:t>
      </w:r>
    </w:p>
    <w:p w14:paraId="0004A318" w14:textId="77777777" w:rsidR="00972CAE" w:rsidRDefault="00972CAE">
      <w:pPr>
        <w:pStyle w:val="Textoindependiente"/>
        <w:rPr>
          <w:i w:val="0"/>
        </w:rPr>
      </w:pPr>
    </w:p>
    <w:p w14:paraId="4CF18BE3" w14:textId="77777777" w:rsidR="00972CAE" w:rsidRDefault="00972CAE">
      <w:pPr>
        <w:pStyle w:val="Textoindependiente"/>
        <w:rPr>
          <w:i w:val="0"/>
        </w:rPr>
      </w:pPr>
    </w:p>
    <w:p w14:paraId="699057D5" w14:textId="77777777" w:rsidR="00972CAE" w:rsidRDefault="00972CAE">
      <w:pPr>
        <w:pStyle w:val="Textoindependiente"/>
        <w:spacing w:before="4"/>
        <w:rPr>
          <w:i w:val="0"/>
          <w:sz w:val="25"/>
        </w:rPr>
      </w:pPr>
    </w:p>
    <w:p w14:paraId="6186824F" w14:textId="77777777" w:rsidR="00972CAE" w:rsidRDefault="00370C59">
      <w:pPr>
        <w:tabs>
          <w:tab w:val="left" w:pos="10659"/>
        </w:tabs>
        <w:spacing w:line="271" w:lineRule="auto"/>
        <w:ind w:left="1082" w:right="117"/>
        <w:jc w:val="both"/>
        <w:rPr>
          <w:sz w:val="20"/>
        </w:rPr>
      </w:pPr>
      <w:r>
        <w:pict w14:anchorId="3D9ADE9B">
          <v:shape id="_x0000_s1029" style="position:absolute;left:0;text-align:left;margin-left:564pt;margin-top:40.55pt;width:16.85pt;height:17.4pt;z-index:-15866880;mso-position-horizontal-relative:page" coordorigin="11280,811" coordsize="337,348" o:spt="100" adj="0,,0" path="m11616,1136r-336,l11280,1159r336,l11616,1136xm11616,1114r-336,l11280,1125r336,l11616,1114xm11616,1058r-336,l11280,1091r336,l11616,1058xm11616,1013r-336,l11280,1035r336,l11616,1013xm11616,979r-336,l11280,991r336,l11616,979xm11616,946r-336,l11280,957r336,l11616,946xm11616,901r-336,l11280,912r336,l11616,901xm11616,856r-336,l11280,879r336,l11616,856xm11616,811r-336,l11280,823r336,l11616,81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795AA564">
          <v:shape id="_x0000_s1028" style="position:absolute;left:0;text-align:left;margin-left:564pt;margin-top:26pt;width:16.85pt;height:7.3pt;z-index:-15866368;mso-position-horizontal-relative:page" coordorigin="11280,520" coordsize="337,146" o:spt="100" adj="0,,0" path="m11616,655r-336,l11280,666r336,l11616,655xm11616,621r-336,l11280,643r336,l11616,621xm11616,587r-336,l11280,599r336,l11616,587xm11616,520r-336,l11280,543r336,l11616,52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2587D94D">
          <v:shape id="_x0000_s1027" style="position:absolute;left:0;text-align:left;margin-left:564pt;margin-top:13.7pt;width:16.85pt;height:7.3pt;z-index:-15865856;mso-position-horizontal-relative:page" coordorigin="11280,274" coordsize="337,146" o:spt="100" adj="0,,0" path="m11616,408r-336,l11280,419r336,l11616,408xm11616,352r-336,l11280,375r336,l11616,352xm11616,319r-336,l11280,330r336,l11616,319xm11616,274r-336,l11280,296r336,l11616,274xe" fillcolor="black" stroked="f">
            <v:stroke joinstyle="round"/>
            <v:formulas/>
            <v:path arrowok="t" o:connecttype="segments"/>
            <w10:wrap anchorx="page"/>
          </v:shape>
        </w:pict>
      </w:r>
      <w:r w:rsidR="00B94DAA">
        <w:rPr>
          <w:sz w:val="20"/>
        </w:rPr>
        <w:t>La</w:t>
      </w:r>
      <w:r w:rsidR="00B94DAA">
        <w:rPr>
          <w:spacing w:val="17"/>
          <w:sz w:val="20"/>
        </w:rPr>
        <w:t xml:space="preserve"> </w:t>
      </w:r>
      <w:proofErr w:type="spellStart"/>
      <w:r w:rsidR="00B94DAA">
        <w:rPr>
          <w:sz w:val="20"/>
        </w:rPr>
        <w:t>difusión</w:t>
      </w:r>
      <w:proofErr w:type="spellEnd"/>
      <w:r w:rsidR="00B94DAA">
        <w:rPr>
          <w:spacing w:val="17"/>
          <w:sz w:val="20"/>
        </w:rPr>
        <w:t xml:space="preserve"> </w:t>
      </w:r>
      <w:r w:rsidR="00B94DAA">
        <w:rPr>
          <w:sz w:val="20"/>
        </w:rPr>
        <w:t>del</w:t>
      </w:r>
      <w:r w:rsidR="00B94DAA">
        <w:rPr>
          <w:spacing w:val="19"/>
          <w:sz w:val="20"/>
        </w:rPr>
        <w:t xml:space="preserve"> </w:t>
      </w:r>
      <w:proofErr w:type="spellStart"/>
      <w:r w:rsidR="00B94DAA">
        <w:rPr>
          <w:sz w:val="20"/>
        </w:rPr>
        <w:t>texto</w:t>
      </w:r>
      <w:proofErr w:type="spellEnd"/>
      <w:r w:rsidR="00B94DAA">
        <w:rPr>
          <w:spacing w:val="19"/>
          <w:sz w:val="20"/>
        </w:rPr>
        <w:t xml:space="preserve"> </w:t>
      </w:r>
      <w:r w:rsidR="00B94DAA">
        <w:rPr>
          <w:sz w:val="20"/>
        </w:rPr>
        <w:t>de</w:t>
      </w:r>
      <w:r w:rsidR="00B94DAA">
        <w:rPr>
          <w:spacing w:val="17"/>
          <w:sz w:val="20"/>
        </w:rPr>
        <w:t xml:space="preserve"> </w:t>
      </w:r>
      <w:proofErr w:type="spellStart"/>
      <w:r w:rsidR="00B94DAA">
        <w:rPr>
          <w:sz w:val="20"/>
        </w:rPr>
        <w:t>esta</w:t>
      </w:r>
      <w:proofErr w:type="spellEnd"/>
      <w:r w:rsidR="00B94DAA">
        <w:rPr>
          <w:spacing w:val="20"/>
          <w:sz w:val="20"/>
        </w:rPr>
        <w:t xml:space="preserve"> </w:t>
      </w:r>
      <w:proofErr w:type="spellStart"/>
      <w:r w:rsidR="00B94DAA">
        <w:rPr>
          <w:sz w:val="20"/>
        </w:rPr>
        <w:t>resolución</w:t>
      </w:r>
      <w:proofErr w:type="spellEnd"/>
      <w:r w:rsidR="00B94DAA">
        <w:rPr>
          <w:spacing w:val="16"/>
          <w:sz w:val="20"/>
        </w:rPr>
        <w:t xml:space="preserve"> </w:t>
      </w:r>
      <w:r w:rsidR="00B94DAA">
        <w:rPr>
          <w:sz w:val="20"/>
        </w:rPr>
        <w:t>a</w:t>
      </w:r>
      <w:r w:rsidR="00B94DAA">
        <w:rPr>
          <w:spacing w:val="18"/>
          <w:sz w:val="20"/>
        </w:rPr>
        <w:t xml:space="preserve"> </w:t>
      </w:r>
      <w:proofErr w:type="spellStart"/>
      <w:r w:rsidR="00B94DAA">
        <w:rPr>
          <w:sz w:val="20"/>
        </w:rPr>
        <w:t>partes</w:t>
      </w:r>
      <w:proofErr w:type="spellEnd"/>
      <w:r w:rsidR="00B94DAA">
        <w:rPr>
          <w:spacing w:val="18"/>
          <w:sz w:val="20"/>
        </w:rPr>
        <w:t xml:space="preserve"> </w:t>
      </w:r>
      <w:r w:rsidR="00B94DAA">
        <w:rPr>
          <w:sz w:val="20"/>
        </w:rPr>
        <w:t>no</w:t>
      </w:r>
      <w:r w:rsidR="00B94DAA">
        <w:rPr>
          <w:spacing w:val="19"/>
          <w:sz w:val="20"/>
        </w:rPr>
        <w:t xml:space="preserve"> </w:t>
      </w:r>
      <w:proofErr w:type="spellStart"/>
      <w:r w:rsidR="00B94DAA">
        <w:rPr>
          <w:sz w:val="20"/>
        </w:rPr>
        <w:t>interesadas</w:t>
      </w:r>
      <w:proofErr w:type="spellEnd"/>
      <w:r w:rsidR="00B94DAA">
        <w:rPr>
          <w:spacing w:val="17"/>
          <w:sz w:val="20"/>
        </w:rPr>
        <w:t xml:space="preserve"> </w:t>
      </w:r>
      <w:proofErr w:type="spellStart"/>
      <w:r w:rsidR="00B94DAA">
        <w:rPr>
          <w:sz w:val="20"/>
        </w:rPr>
        <w:t>en</w:t>
      </w:r>
      <w:proofErr w:type="spellEnd"/>
      <w:r w:rsidR="00B94DAA">
        <w:rPr>
          <w:spacing w:val="17"/>
          <w:sz w:val="20"/>
        </w:rPr>
        <w:t xml:space="preserve"> </w:t>
      </w:r>
      <w:r w:rsidR="00B94DAA">
        <w:rPr>
          <w:sz w:val="20"/>
        </w:rPr>
        <w:t>el</w:t>
      </w:r>
      <w:r w:rsidR="00B94DAA">
        <w:rPr>
          <w:spacing w:val="17"/>
          <w:sz w:val="20"/>
        </w:rPr>
        <w:t xml:space="preserve"> </w:t>
      </w:r>
      <w:proofErr w:type="spellStart"/>
      <w:r w:rsidR="00B94DAA">
        <w:rPr>
          <w:sz w:val="20"/>
        </w:rPr>
        <w:t>proceso</w:t>
      </w:r>
      <w:proofErr w:type="spellEnd"/>
      <w:r w:rsidR="00B94DAA">
        <w:rPr>
          <w:spacing w:val="19"/>
          <w:sz w:val="20"/>
        </w:rPr>
        <w:t xml:space="preserve"> </w:t>
      </w:r>
      <w:proofErr w:type="spellStart"/>
      <w:r w:rsidR="00B94DAA">
        <w:rPr>
          <w:sz w:val="20"/>
        </w:rPr>
        <w:t>en</w:t>
      </w:r>
      <w:proofErr w:type="spellEnd"/>
      <w:r w:rsidR="00B94DAA">
        <w:rPr>
          <w:spacing w:val="18"/>
          <w:sz w:val="20"/>
        </w:rPr>
        <w:t xml:space="preserve"> </w:t>
      </w:r>
      <w:r w:rsidR="00B94DAA">
        <w:rPr>
          <w:sz w:val="20"/>
        </w:rPr>
        <w:t>el</w:t>
      </w:r>
      <w:r w:rsidR="00B94DAA">
        <w:rPr>
          <w:spacing w:val="18"/>
          <w:sz w:val="20"/>
        </w:rPr>
        <w:t xml:space="preserve"> </w:t>
      </w:r>
      <w:r w:rsidR="00B94DAA">
        <w:rPr>
          <w:sz w:val="20"/>
        </w:rPr>
        <w:t>que</w:t>
      </w:r>
      <w:r w:rsidR="00B94DAA">
        <w:rPr>
          <w:spacing w:val="21"/>
          <w:sz w:val="20"/>
        </w:rPr>
        <w:t xml:space="preserve"> </w:t>
      </w:r>
      <w:r w:rsidR="00B94DAA">
        <w:rPr>
          <w:sz w:val="20"/>
        </w:rPr>
        <w:t>ha</w:t>
      </w:r>
      <w:r w:rsidR="00B94DAA">
        <w:rPr>
          <w:spacing w:val="17"/>
          <w:sz w:val="20"/>
        </w:rPr>
        <w:t xml:space="preserve"> </w:t>
      </w:r>
      <w:proofErr w:type="spellStart"/>
      <w:r w:rsidR="00B94DAA">
        <w:rPr>
          <w:sz w:val="20"/>
        </w:rPr>
        <w:t>sido</w:t>
      </w:r>
      <w:proofErr w:type="spellEnd"/>
      <w:r w:rsidR="00B94DAA">
        <w:rPr>
          <w:spacing w:val="19"/>
          <w:sz w:val="20"/>
        </w:rPr>
        <w:t xml:space="preserve"> </w:t>
      </w:r>
      <w:proofErr w:type="spellStart"/>
      <w:r w:rsidR="00B94DAA">
        <w:rPr>
          <w:sz w:val="20"/>
        </w:rPr>
        <w:t>dictada</w:t>
      </w:r>
      <w:proofErr w:type="spellEnd"/>
      <w:r w:rsidR="00B94DAA">
        <w:rPr>
          <w:sz w:val="20"/>
        </w:rPr>
        <w:tab/>
      </w:r>
      <w:r w:rsidR="00B94DAA">
        <w:rPr>
          <w:w w:val="99"/>
          <w:sz w:val="20"/>
          <w:u w:val="double"/>
        </w:rPr>
        <w:t xml:space="preserve"> </w:t>
      </w:r>
      <w:r w:rsidR="00B94DAA">
        <w:rPr>
          <w:sz w:val="20"/>
          <w:u w:val="double"/>
        </w:rPr>
        <w:t xml:space="preserve">      </w:t>
      </w:r>
      <w:r w:rsidR="00B94DAA">
        <w:rPr>
          <w:spacing w:val="-19"/>
          <w:sz w:val="20"/>
          <w:u w:val="double"/>
        </w:rPr>
        <w:t xml:space="preserve"> </w:t>
      </w:r>
      <w:r w:rsidR="00B94DAA">
        <w:rPr>
          <w:spacing w:val="-19"/>
          <w:sz w:val="20"/>
        </w:rPr>
        <w:t xml:space="preserve"> </w:t>
      </w:r>
      <w:proofErr w:type="spellStart"/>
      <w:r w:rsidR="00B94DAA">
        <w:rPr>
          <w:sz w:val="20"/>
        </w:rPr>
        <w:t>sólo</w:t>
      </w:r>
      <w:proofErr w:type="spellEnd"/>
      <w:r w:rsidR="00B94DAA">
        <w:rPr>
          <w:sz w:val="20"/>
        </w:rPr>
        <w:t xml:space="preserve"> </w:t>
      </w:r>
      <w:r w:rsidR="00B94DAA">
        <w:rPr>
          <w:spacing w:val="14"/>
          <w:sz w:val="20"/>
        </w:rPr>
        <w:t xml:space="preserve"> </w:t>
      </w:r>
      <w:proofErr w:type="spellStart"/>
      <w:r w:rsidR="00B94DAA">
        <w:rPr>
          <w:sz w:val="20"/>
        </w:rPr>
        <w:t>podrá</w:t>
      </w:r>
      <w:proofErr w:type="spellEnd"/>
      <w:r w:rsidR="00B94DAA">
        <w:rPr>
          <w:sz w:val="20"/>
        </w:rPr>
        <w:t xml:space="preserve"> </w:t>
      </w:r>
      <w:r w:rsidR="00B94DAA">
        <w:rPr>
          <w:spacing w:val="14"/>
          <w:sz w:val="20"/>
        </w:rPr>
        <w:t xml:space="preserve"> </w:t>
      </w:r>
      <w:proofErr w:type="spellStart"/>
      <w:r w:rsidR="00B94DAA">
        <w:rPr>
          <w:sz w:val="20"/>
        </w:rPr>
        <w:t>llevarse</w:t>
      </w:r>
      <w:proofErr w:type="spellEnd"/>
      <w:r w:rsidR="00B94DAA">
        <w:rPr>
          <w:sz w:val="20"/>
        </w:rPr>
        <w:t xml:space="preserve"> </w:t>
      </w:r>
      <w:r w:rsidR="00B94DAA">
        <w:rPr>
          <w:spacing w:val="14"/>
          <w:sz w:val="20"/>
        </w:rPr>
        <w:t xml:space="preserve"> </w:t>
      </w:r>
      <w:r w:rsidR="00B94DAA">
        <w:rPr>
          <w:sz w:val="20"/>
        </w:rPr>
        <w:t xml:space="preserve">a </w:t>
      </w:r>
      <w:r w:rsidR="00B94DAA">
        <w:rPr>
          <w:spacing w:val="14"/>
          <w:sz w:val="20"/>
        </w:rPr>
        <w:t xml:space="preserve"> </w:t>
      </w:r>
      <w:proofErr w:type="spellStart"/>
      <w:r w:rsidR="00B94DAA">
        <w:rPr>
          <w:sz w:val="20"/>
        </w:rPr>
        <w:t>cabo</w:t>
      </w:r>
      <w:proofErr w:type="spellEnd"/>
      <w:r w:rsidR="00B94DAA">
        <w:rPr>
          <w:sz w:val="20"/>
        </w:rPr>
        <w:t xml:space="preserve"> </w:t>
      </w:r>
      <w:r w:rsidR="00B94DAA">
        <w:rPr>
          <w:spacing w:val="12"/>
          <w:sz w:val="20"/>
        </w:rPr>
        <w:t xml:space="preserve"> </w:t>
      </w:r>
      <w:r w:rsidR="00B94DAA">
        <w:rPr>
          <w:sz w:val="20"/>
        </w:rPr>
        <w:t xml:space="preserve">previa </w:t>
      </w:r>
      <w:r w:rsidR="00B94DAA">
        <w:rPr>
          <w:spacing w:val="14"/>
          <w:sz w:val="20"/>
        </w:rPr>
        <w:t xml:space="preserve"> </w:t>
      </w:r>
      <w:proofErr w:type="spellStart"/>
      <w:r w:rsidR="00B94DAA">
        <w:rPr>
          <w:sz w:val="20"/>
        </w:rPr>
        <w:t>disociación</w:t>
      </w:r>
      <w:proofErr w:type="spellEnd"/>
      <w:r w:rsidR="00B94DAA">
        <w:rPr>
          <w:sz w:val="20"/>
        </w:rPr>
        <w:t xml:space="preserve"> </w:t>
      </w:r>
      <w:r w:rsidR="00B94DAA">
        <w:rPr>
          <w:spacing w:val="12"/>
          <w:sz w:val="20"/>
        </w:rPr>
        <w:t xml:space="preserve"> </w:t>
      </w:r>
      <w:r w:rsidR="00B94DAA">
        <w:rPr>
          <w:sz w:val="20"/>
        </w:rPr>
        <w:t xml:space="preserve">de </w:t>
      </w:r>
      <w:r w:rsidR="00B94DAA">
        <w:rPr>
          <w:spacing w:val="14"/>
          <w:sz w:val="20"/>
        </w:rPr>
        <w:t xml:space="preserve"> </w:t>
      </w:r>
      <w:r w:rsidR="00B94DAA">
        <w:rPr>
          <w:sz w:val="20"/>
        </w:rPr>
        <w:t xml:space="preserve">los </w:t>
      </w:r>
      <w:r w:rsidR="00B94DAA">
        <w:rPr>
          <w:spacing w:val="13"/>
          <w:sz w:val="20"/>
        </w:rPr>
        <w:t xml:space="preserve"> </w:t>
      </w:r>
      <w:proofErr w:type="spellStart"/>
      <w:r w:rsidR="00B94DAA">
        <w:rPr>
          <w:sz w:val="20"/>
        </w:rPr>
        <w:t>datos</w:t>
      </w:r>
      <w:proofErr w:type="spellEnd"/>
      <w:r w:rsidR="00B94DAA">
        <w:rPr>
          <w:sz w:val="20"/>
        </w:rPr>
        <w:t xml:space="preserve"> </w:t>
      </w:r>
      <w:r w:rsidR="00B94DAA">
        <w:rPr>
          <w:spacing w:val="14"/>
          <w:sz w:val="20"/>
        </w:rPr>
        <w:t xml:space="preserve"> </w:t>
      </w:r>
      <w:r w:rsidR="00B94DAA">
        <w:rPr>
          <w:sz w:val="20"/>
        </w:rPr>
        <w:t xml:space="preserve">de </w:t>
      </w:r>
      <w:r w:rsidR="00B94DAA">
        <w:rPr>
          <w:spacing w:val="14"/>
          <w:sz w:val="20"/>
        </w:rPr>
        <w:t xml:space="preserve"> </w:t>
      </w:r>
      <w:proofErr w:type="spellStart"/>
      <w:r w:rsidR="00B94DAA">
        <w:rPr>
          <w:sz w:val="20"/>
        </w:rPr>
        <w:t>carácter</w:t>
      </w:r>
      <w:proofErr w:type="spellEnd"/>
      <w:r w:rsidR="00B94DAA">
        <w:rPr>
          <w:sz w:val="20"/>
        </w:rPr>
        <w:t xml:space="preserve"> </w:t>
      </w:r>
      <w:r w:rsidR="00B94DAA">
        <w:rPr>
          <w:spacing w:val="15"/>
          <w:sz w:val="20"/>
        </w:rPr>
        <w:t xml:space="preserve"> </w:t>
      </w:r>
      <w:r w:rsidR="00B94DAA">
        <w:rPr>
          <w:sz w:val="20"/>
        </w:rPr>
        <w:t xml:space="preserve">personal </w:t>
      </w:r>
      <w:r w:rsidR="00B94DAA">
        <w:rPr>
          <w:spacing w:val="14"/>
          <w:sz w:val="20"/>
        </w:rPr>
        <w:t xml:space="preserve"> </w:t>
      </w:r>
      <w:r w:rsidR="00B94DAA">
        <w:rPr>
          <w:sz w:val="20"/>
        </w:rPr>
        <w:t xml:space="preserve">que </w:t>
      </w:r>
      <w:r w:rsidR="00B94DAA">
        <w:rPr>
          <w:spacing w:val="14"/>
          <w:sz w:val="20"/>
        </w:rPr>
        <w:t xml:space="preserve"> </w:t>
      </w:r>
      <w:r w:rsidR="00B94DAA">
        <w:rPr>
          <w:sz w:val="20"/>
        </w:rPr>
        <w:t xml:space="preserve">los </w:t>
      </w:r>
      <w:r w:rsidR="00B94DAA">
        <w:rPr>
          <w:spacing w:val="15"/>
          <w:sz w:val="20"/>
        </w:rPr>
        <w:t xml:space="preserve"> </w:t>
      </w:r>
      <w:proofErr w:type="spellStart"/>
      <w:r w:rsidR="00B94DAA">
        <w:rPr>
          <w:sz w:val="20"/>
        </w:rPr>
        <w:t>mismos</w:t>
      </w:r>
      <w:proofErr w:type="spellEnd"/>
      <w:r w:rsidR="00B94DAA">
        <w:rPr>
          <w:sz w:val="20"/>
        </w:rPr>
        <w:tab/>
      </w:r>
      <w:r w:rsidR="00B94DAA">
        <w:rPr>
          <w:w w:val="99"/>
          <w:sz w:val="20"/>
          <w:u w:val="double"/>
        </w:rPr>
        <w:t xml:space="preserve"> </w:t>
      </w:r>
      <w:r w:rsidR="00B94DAA">
        <w:rPr>
          <w:sz w:val="20"/>
          <w:u w:val="double"/>
        </w:rPr>
        <w:t xml:space="preserve">      </w:t>
      </w:r>
      <w:r w:rsidR="00B94DAA">
        <w:rPr>
          <w:spacing w:val="-19"/>
          <w:sz w:val="20"/>
          <w:u w:val="double"/>
        </w:rPr>
        <w:t xml:space="preserve"> </w:t>
      </w:r>
      <w:r w:rsidR="00B94DAA">
        <w:rPr>
          <w:spacing w:val="-19"/>
          <w:sz w:val="20"/>
        </w:rPr>
        <w:t xml:space="preserve"> </w:t>
      </w:r>
      <w:proofErr w:type="spellStart"/>
      <w:r w:rsidR="00B94DAA">
        <w:rPr>
          <w:sz w:val="20"/>
        </w:rPr>
        <w:t>contuvieran</w:t>
      </w:r>
      <w:proofErr w:type="spellEnd"/>
      <w:r w:rsidR="00B94DAA">
        <w:rPr>
          <w:sz w:val="20"/>
        </w:rPr>
        <w:t xml:space="preserve"> y con </w:t>
      </w:r>
      <w:proofErr w:type="spellStart"/>
      <w:r w:rsidR="00B94DAA">
        <w:rPr>
          <w:sz w:val="20"/>
        </w:rPr>
        <w:t>pleno</w:t>
      </w:r>
      <w:proofErr w:type="spellEnd"/>
      <w:r w:rsidR="00B94DAA">
        <w:rPr>
          <w:sz w:val="20"/>
        </w:rPr>
        <w:t xml:space="preserve"> </w:t>
      </w:r>
      <w:proofErr w:type="spellStart"/>
      <w:r w:rsidR="00B94DAA">
        <w:rPr>
          <w:sz w:val="20"/>
        </w:rPr>
        <w:t>respeto</w:t>
      </w:r>
      <w:proofErr w:type="spellEnd"/>
      <w:r w:rsidR="00B94DAA">
        <w:rPr>
          <w:sz w:val="20"/>
        </w:rPr>
        <w:t xml:space="preserve"> al derecho a la </w:t>
      </w:r>
      <w:proofErr w:type="spellStart"/>
      <w:r w:rsidR="00B94DAA">
        <w:rPr>
          <w:sz w:val="20"/>
        </w:rPr>
        <w:t>intimidad</w:t>
      </w:r>
      <w:proofErr w:type="spellEnd"/>
      <w:r w:rsidR="00B94DAA">
        <w:rPr>
          <w:sz w:val="20"/>
        </w:rPr>
        <w:t>, a los derechos de las personas que</w:t>
      </w:r>
      <w:r w:rsidR="00B94DAA">
        <w:rPr>
          <w:spacing w:val="1"/>
          <w:sz w:val="20"/>
        </w:rPr>
        <w:t xml:space="preserve"> </w:t>
      </w:r>
      <w:proofErr w:type="spellStart"/>
      <w:r w:rsidR="00B94DAA">
        <w:rPr>
          <w:sz w:val="20"/>
        </w:rPr>
        <w:t>requieran</w:t>
      </w:r>
      <w:proofErr w:type="spellEnd"/>
      <w:r w:rsidR="00B94DAA">
        <w:rPr>
          <w:spacing w:val="-1"/>
          <w:sz w:val="20"/>
        </w:rPr>
        <w:t xml:space="preserve"> </w:t>
      </w:r>
      <w:r w:rsidR="00B94DAA">
        <w:rPr>
          <w:sz w:val="20"/>
        </w:rPr>
        <w:t>un</w:t>
      </w:r>
      <w:r w:rsidR="00B94DAA">
        <w:rPr>
          <w:sz w:val="20"/>
        </w:rPr>
        <w:tab/>
      </w:r>
      <w:r w:rsidR="00B94DAA">
        <w:rPr>
          <w:w w:val="99"/>
          <w:sz w:val="20"/>
          <w:u w:val="double"/>
        </w:rPr>
        <w:t xml:space="preserve"> </w:t>
      </w:r>
      <w:r w:rsidR="00B94DAA">
        <w:rPr>
          <w:sz w:val="20"/>
          <w:u w:val="double"/>
        </w:rPr>
        <w:t xml:space="preserve">      </w:t>
      </w:r>
      <w:r w:rsidR="00B94DAA">
        <w:rPr>
          <w:spacing w:val="-19"/>
          <w:sz w:val="20"/>
          <w:u w:val="double"/>
        </w:rPr>
        <w:t xml:space="preserve"> </w:t>
      </w:r>
      <w:r w:rsidR="00B94DAA">
        <w:rPr>
          <w:spacing w:val="-19"/>
          <w:sz w:val="20"/>
        </w:rPr>
        <w:t xml:space="preserve"> </w:t>
      </w:r>
      <w:r w:rsidR="00B94DAA">
        <w:rPr>
          <w:sz w:val="20"/>
        </w:rPr>
        <w:t xml:space="preserve">especial </w:t>
      </w:r>
      <w:proofErr w:type="spellStart"/>
      <w:r w:rsidR="00B94DAA">
        <w:rPr>
          <w:sz w:val="20"/>
        </w:rPr>
        <w:t>deber</w:t>
      </w:r>
      <w:proofErr w:type="spellEnd"/>
      <w:r w:rsidR="00B94DAA">
        <w:rPr>
          <w:sz w:val="20"/>
        </w:rPr>
        <w:t xml:space="preserve"> de tutela </w:t>
      </w:r>
      <w:proofErr w:type="spellStart"/>
      <w:r w:rsidR="00B94DAA">
        <w:rPr>
          <w:sz w:val="20"/>
        </w:rPr>
        <w:t>o</w:t>
      </w:r>
      <w:proofErr w:type="spellEnd"/>
      <w:r w:rsidR="00B94DAA">
        <w:rPr>
          <w:sz w:val="20"/>
        </w:rPr>
        <w:t xml:space="preserve"> a la </w:t>
      </w:r>
      <w:proofErr w:type="spellStart"/>
      <w:r w:rsidR="00B94DAA">
        <w:rPr>
          <w:sz w:val="20"/>
        </w:rPr>
        <w:t>garantía</w:t>
      </w:r>
      <w:proofErr w:type="spellEnd"/>
      <w:r w:rsidR="00B94DAA">
        <w:rPr>
          <w:sz w:val="20"/>
        </w:rPr>
        <w:t xml:space="preserve"> del </w:t>
      </w:r>
      <w:proofErr w:type="spellStart"/>
      <w:r w:rsidR="00B94DAA">
        <w:rPr>
          <w:sz w:val="20"/>
        </w:rPr>
        <w:t>anonimato</w:t>
      </w:r>
      <w:proofErr w:type="spellEnd"/>
      <w:r w:rsidR="00B94DAA">
        <w:rPr>
          <w:sz w:val="20"/>
        </w:rPr>
        <w:t xml:space="preserve"> de las </w:t>
      </w:r>
      <w:proofErr w:type="spellStart"/>
      <w:r w:rsidR="00B94DAA">
        <w:rPr>
          <w:sz w:val="20"/>
        </w:rPr>
        <w:t>víctimas</w:t>
      </w:r>
      <w:proofErr w:type="spellEnd"/>
      <w:r w:rsidR="00B94DAA">
        <w:rPr>
          <w:sz w:val="20"/>
        </w:rPr>
        <w:t xml:space="preserve"> o </w:t>
      </w:r>
      <w:proofErr w:type="spellStart"/>
      <w:r w:rsidR="00B94DAA">
        <w:rPr>
          <w:sz w:val="20"/>
        </w:rPr>
        <w:t>perjudicados</w:t>
      </w:r>
      <w:proofErr w:type="spellEnd"/>
      <w:r w:rsidR="00B94DAA">
        <w:rPr>
          <w:sz w:val="20"/>
        </w:rPr>
        <w:t xml:space="preserve">, </w:t>
      </w:r>
      <w:proofErr w:type="spellStart"/>
      <w:r w:rsidR="00B94DAA">
        <w:rPr>
          <w:sz w:val="20"/>
        </w:rPr>
        <w:t>cuando</w:t>
      </w:r>
      <w:proofErr w:type="spellEnd"/>
      <w:r w:rsidR="00B94DAA">
        <w:rPr>
          <w:spacing w:val="-7"/>
          <w:sz w:val="20"/>
        </w:rPr>
        <w:t xml:space="preserve"> </w:t>
      </w:r>
      <w:proofErr w:type="spellStart"/>
      <w:r w:rsidR="00B94DAA">
        <w:rPr>
          <w:sz w:val="20"/>
        </w:rPr>
        <w:t>proceda</w:t>
      </w:r>
      <w:proofErr w:type="spellEnd"/>
      <w:r w:rsidR="00B94DAA">
        <w:rPr>
          <w:sz w:val="20"/>
        </w:rPr>
        <w:t>.</w:t>
      </w:r>
    </w:p>
    <w:p w14:paraId="0041FB2D" w14:textId="77777777" w:rsidR="00972CAE" w:rsidRDefault="00972CAE">
      <w:pPr>
        <w:pStyle w:val="Textoindependiente"/>
        <w:spacing w:before="4"/>
        <w:rPr>
          <w:i w:val="0"/>
          <w:sz w:val="22"/>
        </w:rPr>
      </w:pPr>
    </w:p>
    <w:p w14:paraId="7E4DA517" w14:textId="77777777" w:rsidR="00972CAE" w:rsidRDefault="00370C59">
      <w:pPr>
        <w:spacing w:line="271" w:lineRule="auto"/>
        <w:ind w:left="1082" w:right="1722"/>
        <w:rPr>
          <w:sz w:val="20"/>
        </w:rPr>
      </w:pPr>
      <w:r>
        <w:pict w14:anchorId="67A82F12">
          <v:shape id="_x0000_s1026" type="#_x0000_t202" style="position:absolute;left:0;text-align:left;margin-left:564.75pt;margin-top:.15pt;width:18pt;height:239pt;z-index:15748096;mso-position-horizontal-relative:page" filled="f" stroked="f">
            <v:textbox style="layout-flow:vertical;mso-layout-flow-alt:bottom-to-top" inset="0,0,0,0">
              <w:txbxContent>
                <w:p w14:paraId="76ABBFA3" w14:textId="77777777" w:rsidR="00972CAE" w:rsidRDefault="00370C59">
                  <w:pPr>
                    <w:spacing w:before="28" w:line="213" w:lineRule="auto"/>
                    <w:ind w:left="20"/>
                    <w:rPr>
                      <w:b/>
                      <w:sz w:val="16"/>
                    </w:rPr>
                  </w:pPr>
                  <w:hyperlink r:id="rId19">
                    <w:r w:rsidR="00B94DAA">
                      <w:rPr>
                        <w:sz w:val="14"/>
                      </w:rPr>
                      <w:t>La autenticidad de este documento se puede comprobar en www.madrid.org/cove</w:t>
                    </w:r>
                  </w:hyperlink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mediante</w:t>
                  </w:r>
                  <w:proofErr w:type="spellEnd"/>
                  <w:r w:rsidR="00B94DAA">
                    <w:rPr>
                      <w:sz w:val="14"/>
                    </w:rPr>
                    <w:t xml:space="preserve"> el </w:t>
                  </w:r>
                  <w:proofErr w:type="spellStart"/>
                  <w:r w:rsidR="00B94DAA">
                    <w:rPr>
                      <w:sz w:val="14"/>
                    </w:rPr>
                    <w:t>siguiente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código</w:t>
                  </w:r>
                  <w:proofErr w:type="spellEnd"/>
                  <w:r w:rsidR="00B94DAA">
                    <w:rPr>
                      <w:sz w:val="14"/>
                    </w:rPr>
                    <w:t xml:space="preserve"> </w:t>
                  </w:r>
                  <w:proofErr w:type="spellStart"/>
                  <w:r w:rsidR="00B94DAA">
                    <w:rPr>
                      <w:sz w:val="14"/>
                    </w:rPr>
                    <w:t>seguro</w:t>
                  </w:r>
                  <w:proofErr w:type="spellEnd"/>
                  <w:r w:rsidR="00B94DAA">
                    <w:rPr>
                      <w:sz w:val="14"/>
                    </w:rPr>
                    <w:t xml:space="preserve"> de </w:t>
                  </w:r>
                  <w:proofErr w:type="spellStart"/>
                  <w:r w:rsidR="00B94DAA">
                    <w:rPr>
                      <w:sz w:val="14"/>
                    </w:rPr>
                    <w:t>verificación</w:t>
                  </w:r>
                  <w:proofErr w:type="spellEnd"/>
                  <w:r w:rsidR="00B94DAA">
                    <w:rPr>
                      <w:sz w:val="14"/>
                    </w:rPr>
                    <w:t xml:space="preserve">: </w:t>
                  </w:r>
                  <w:r w:rsidR="00B94DAA">
                    <w:rPr>
                      <w:b/>
                      <w:sz w:val="16"/>
                    </w:rPr>
                    <w:t>0907656950085294894923</w:t>
                  </w:r>
                </w:p>
              </w:txbxContent>
            </v:textbox>
            <w10:wrap anchorx="page"/>
          </v:shape>
        </w:pict>
      </w:r>
      <w:r w:rsidR="00B94DAA">
        <w:rPr>
          <w:sz w:val="20"/>
        </w:rPr>
        <w:t xml:space="preserve">Los </w:t>
      </w:r>
      <w:proofErr w:type="spellStart"/>
      <w:r w:rsidR="00B94DAA">
        <w:rPr>
          <w:sz w:val="20"/>
        </w:rPr>
        <w:t>datos</w:t>
      </w:r>
      <w:proofErr w:type="spellEnd"/>
      <w:r w:rsidR="00B94DAA">
        <w:rPr>
          <w:sz w:val="20"/>
        </w:rPr>
        <w:t xml:space="preserve"> </w:t>
      </w:r>
      <w:proofErr w:type="spellStart"/>
      <w:r w:rsidR="00B94DAA">
        <w:rPr>
          <w:sz w:val="20"/>
        </w:rPr>
        <w:t>personales</w:t>
      </w:r>
      <w:proofErr w:type="spellEnd"/>
      <w:r w:rsidR="00B94DAA">
        <w:rPr>
          <w:sz w:val="20"/>
        </w:rPr>
        <w:t xml:space="preserve"> </w:t>
      </w:r>
      <w:proofErr w:type="spellStart"/>
      <w:r w:rsidR="00B94DAA">
        <w:rPr>
          <w:sz w:val="20"/>
        </w:rPr>
        <w:t>incluidos</w:t>
      </w:r>
      <w:proofErr w:type="spellEnd"/>
      <w:r w:rsidR="00B94DAA">
        <w:rPr>
          <w:sz w:val="20"/>
        </w:rPr>
        <w:t xml:space="preserve"> </w:t>
      </w:r>
      <w:proofErr w:type="spellStart"/>
      <w:r w:rsidR="00B94DAA">
        <w:rPr>
          <w:sz w:val="20"/>
        </w:rPr>
        <w:t>en</w:t>
      </w:r>
      <w:proofErr w:type="spellEnd"/>
      <w:r w:rsidR="00B94DAA">
        <w:rPr>
          <w:sz w:val="20"/>
        </w:rPr>
        <w:t xml:space="preserve"> </w:t>
      </w:r>
      <w:proofErr w:type="spellStart"/>
      <w:r w:rsidR="00B94DAA">
        <w:rPr>
          <w:sz w:val="20"/>
        </w:rPr>
        <w:t>esta</w:t>
      </w:r>
      <w:proofErr w:type="spellEnd"/>
      <w:r w:rsidR="00B94DAA">
        <w:rPr>
          <w:sz w:val="20"/>
        </w:rPr>
        <w:t xml:space="preserve"> </w:t>
      </w:r>
      <w:proofErr w:type="spellStart"/>
      <w:r w:rsidR="00B94DAA">
        <w:rPr>
          <w:sz w:val="20"/>
        </w:rPr>
        <w:t>resolución</w:t>
      </w:r>
      <w:proofErr w:type="spellEnd"/>
      <w:r w:rsidR="00B94DAA">
        <w:rPr>
          <w:sz w:val="20"/>
        </w:rPr>
        <w:t xml:space="preserve"> no </w:t>
      </w:r>
      <w:proofErr w:type="spellStart"/>
      <w:r w:rsidR="00B94DAA">
        <w:rPr>
          <w:sz w:val="20"/>
        </w:rPr>
        <w:t>podrán</w:t>
      </w:r>
      <w:proofErr w:type="spellEnd"/>
      <w:r w:rsidR="00B94DAA">
        <w:rPr>
          <w:sz w:val="20"/>
        </w:rPr>
        <w:t xml:space="preserve"> ser </w:t>
      </w:r>
      <w:proofErr w:type="spellStart"/>
      <w:r w:rsidR="00B94DAA">
        <w:rPr>
          <w:sz w:val="20"/>
        </w:rPr>
        <w:t>cedidos</w:t>
      </w:r>
      <w:proofErr w:type="spellEnd"/>
      <w:r w:rsidR="00B94DAA">
        <w:rPr>
          <w:sz w:val="20"/>
        </w:rPr>
        <w:t xml:space="preserve">, </w:t>
      </w:r>
      <w:proofErr w:type="spellStart"/>
      <w:r w:rsidR="00B94DAA">
        <w:rPr>
          <w:sz w:val="20"/>
        </w:rPr>
        <w:t>ni</w:t>
      </w:r>
      <w:proofErr w:type="spellEnd"/>
      <w:r w:rsidR="00B94DAA">
        <w:rPr>
          <w:sz w:val="20"/>
        </w:rPr>
        <w:t xml:space="preserve"> </w:t>
      </w:r>
      <w:proofErr w:type="spellStart"/>
      <w:r w:rsidR="00B94DAA">
        <w:rPr>
          <w:sz w:val="20"/>
        </w:rPr>
        <w:t>comunicados</w:t>
      </w:r>
      <w:proofErr w:type="spellEnd"/>
      <w:r w:rsidR="00B94DAA">
        <w:rPr>
          <w:sz w:val="20"/>
        </w:rPr>
        <w:t xml:space="preserve"> con fines </w:t>
      </w:r>
      <w:proofErr w:type="spellStart"/>
      <w:r w:rsidR="00B94DAA">
        <w:rPr>
          <w:sz w:val="20"/>
        </w:rPr>
        <w:t>contrarios</w:t>
      </w:r>
      <w:proofErr w:type="spellEnd"/>
      <w:r w:rsidR="00B94DAA">
        <w:rPr>
          <w:sz w:val="20"/>
        </w:rPr>
        <w:t xml:space="preserve"> a las </w:t>
      </w:r>
      <w:proofErr w:type="spellStart"/>
      <w:r w:rsidR="00B94DAA">
        <w:rPr>
          <w:sz w:val="20"/>
        </w:rPr>
        <w:t>leyes</w:t>
      </w:r>
      <w:proofErr w:type="spellEnd"/>
      <w:r w:rsidR="00B94DAA">
        <w:rPr>
          <w:sz w:val="20"/>
        </w:rPr>
        <w:t>.</w:t>
      </w:r>
    </w:p>
    <w:p w14:paraId="7A9E3BC4" w14:textId="748A7CFA" w:rsidR="00972CAE" w:rsidRDefault="00972CAE" w:rsidP="003F23B2">
      <w:pPr>
        <w:spacing w:before="75" w:line="312" w:lineRule="auto"/>
        <w:ind w:left="100"/>
        <w:rPr>
          <w:rFonts w:ascii="Arial" w:hAnsi="Arial"/>
          <w:sz w:val="24"/>
        </w:rPr>
      </w:pPr>
    </w:p>
    <w:sectPr w:rsidR="00972CAE" w:rsidSect="00972CAE">
      <w:footerReference w:type="default" r:id="rId20"/>
      <w:pgSz w:w="11900" w:h="16840"/>
      <w:pgMar w:top="780" w:right="1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52E07" w14:textId="77777777" w:rsidR="00370C59" w:rsidRDefault="00370C59" w:rsidP="00972CAE">
      <w:r>
        <w:separator/>
      </w:r>
    </w:p>
  </w:endnote>
  <w:endnote w:type="continuationSeparator" w:id="0">
    <w:p w14:paraId="65E36342" w14:textId="77777777" w:rsidR="00370C59" w:rsidRDefault="00370C59" w:rsidP="0097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FBC6F" w14:textId="77777777" w:rsidR="00972CAE" w:rsidRDefault="00370C59">
    <w:pPr>
      <w:pStyle w:val="Textoindependiente"/>
      <w:spacing w:line="14" w:lineRule="auto"/>
      <w:rPr>
        <w:i w:val="0"/>
        <w:sz w:val="20"/>
      </w:rPr>
    </w:pPr>
    <w:r>
      <w:pict w14:anchorId="1D10AFE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781.85pt;width:280.05pt;height:12pt;z-index:-15883776;mso-position-horizontal-relative:page;mso-position-vertical-relative:page" filled="f" stroked="f">
          <v:textbox style="mso-next-textbox:#_x0000_s2050" inset="0,0,0,0">
            <w:txbxContent>
              <w:p w14:paraId="4403FD22" w14:textId="5D220347" w:rsidR="00972CAE" w:rsidRDefault="00B94DAA">
                <w:pPr>
                  <w:spacing w:before="12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Juzgado</w:t>
                </w:r>
                <w:proofErr w:type="spellEnd"/>
                <w:r>
                  <w:rPr>
                    <w:sz w:val="18"/>
                  </w:rPr>
                  <w:t xml:space="preserve"> de 1ª </w:t>
                </w:r>
                <w:proofErr w:type="spellStart"/>
                <w:r>
                  <w:rPr>
                    <w:sz w:val="18"/>
                  </w:rPr>
                  <w:t>Instancia</w:t>
                </w:r>
                <w:proofErr w:type="spellEnd"/>
                <w:r>
                  <w:rPr>
                    <w:sz w:val="18"/>
                  </w:rPr>
                  <w:t xml:space="preserve"> nº 74 de Madrid - </w:t>
                </w:r>
                <w:proofErr w:type="spellStart"/>
                <w:r>
                  <w:rPr>
                    <w:sz w:val="18"/>
                  </w:rPr>
                  <w:t>Procedimiento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Ordinario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r w:rsidR="003F23B2">
                  <w:rPr>
                    <w:sz w:val="18"/>
                  </w:rPr>
                  <w:t>xxx</w:t>
                </w:r>
                <w:r>
                  <w:rPr>
                    <w:sz w:val="18"/>
                  </w:rPr>
                  <w:t>/2020</w:t>
                </w:r>
              </w:p>
            </w:txbxContent>
          </v:textbox>
          <w10:wrap anchorx="page" anchory="page"/>
        </v:shape>
      </w:pict>
    </w:r>
    <w:r>
      <w:pict w14:anchorId="243A1B6C">
        <v:shape id="_x0000_s2049" type="#_x0000_t202" style="position:absolute;margin-left:476.4pt;margin-top:781.85pt;width:38pt;height:12pt;z-index:-15883264;mso-position-horizontal-relative:page;mso-position-vertical-relative:page" filled="f" stroked="f">
          <v:textbox style="mso-next-textbox:#_x0000_s2049" inset="0,0,0,0">
            <w:txbxContent>
              <w:p w14:paraId="356D11FA" w14:textId="77777777" w:rsidR="00972CAE" w:rsidRDefault="00972CAE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B94DAA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27423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  <w:r w:rsidR="00B94DAA">
                  <w:rPr>
                    <w:sz w:val="18"/>
                  </w:rPr>
                  <w:t xml:space="preserve"> de 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1AE2B" w14:textId="77777777" w:rsidR="00972CAE" w:rsidRDefault="00972CAE">
    <w:pPr>
      <w:pStyle w:val="Textoindependiente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123C1" w14:textId="77777777" w:rsidR="00370C59" w:rsidRDefault="00370C59" w:rsidP="00972CAE">
      <w:r>
        <w:separator/>
      </w:r>
    </w:p>
  </w:footnote>
  <w:footnote w:type="continuationSeparator" w:id="0">
    <w:p w14:paraId="5C6A5295" w14:textId="77777777" w:rsidR="00370C59" w:rsidRDefault="00370C59" w:rsidP="00972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143EF"/>
    <w:multiLevelType w:val="hybridMultilevel"/>
    <w:tmpl w:val="9FA4DDC0"/>
    <w:lvl w:ilvl="0" w:tplc="9DE84324">
      <w:start w:val="1"/>
      <w:numFmt w:val="lowerRoman"/>
      <w:lvlText w:val="%1)"/>
      <w:lvlJc w:val="left"/>
      <w:pPr>
        <w:ind w:left="1422" w:hanging="331"/>
        <w:jc w:val="left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1D0222F8">
      <w:numFmt w:val="bullet"/>
      <w:lvlText w:val="•"/>
      <w:lvlJc w:val="left"/>
      <w:pPr>
        <w:ind w:left="2394" w:hanging="331"/>
      </w:pPr>
      <w:rPr>
        <w:rFonts w:hint="default"/>
      </w:rPr>
    </w:lvl>
    <w:lvl w:ilvl="2" w:tplc="D20C93A8">
      <w:numFmt w:val="bullet"/>
      <w:lvlText w:val="•"/>
      <w:lvlJc w:val="left"/>
      <w:pPr>
        <w:ind w:left="3368" w:hanging="331"/>
      </w:pPr>
      <w:rPr>
        <w:rFonts w:hint="default"/>
      </w:rPr>
    </w:lvl>
    <w:lvl w:ilvl="3" w:tplc="37426E46">
      <w:numFmt w:val="bullet"/>
      <w:lvlText w:val="•"/>
      <w:lvlJc w:val="left"/>
      <w:pPr>
        <w:ind w:left="4342" w:hanging="331"/>
      </w:pPr>
      <w:rPr>
        <w:rFonts w:hint="default"/>
      </w:rPr>
    </w:lvl>
    <w:lvl w:ilvl="4" w:tplc="D2165342">
      <w:numFmt w:val="bullet"/>
      <w:lvlText w:val="•"/>
      <w:lvlJc w:val="left"/>
      <w:pPr>
        <w:ind w:left="5316" w:hanging="331"/>
      </w:pPr>
      <w:rPr>
        <w:rFonts w:hint="default"/>
      </w:rPr>
    </w:lvl>
    <w:lvl w:ilvl="5" w:tplc="A53A44B8">
      <w:numFmt w:val="bullet"/>
      <w:lvlText w:val="•"/>
      <w:lvlJc w:val="left"/>
      <w:pPr>
        <w:ind w:left="6290" w:hanging="331"/>
      </w:pPr>
      <w:rPr>
        <w:rFonts w:hint="default"/>
      </w:rPr>
    </w:lvl>
    <w:lvl w:ilvl="6" w:tplc="B7667284">
      <w:numFmt w:val="bullet"/>
      <w:lvlText w:val="•"/>
      <w:lvlJc w:val="left"/>
      <w:pPr>
        <w:ind w:left="7264" w:hanging="331"/>
      </w:pPr>
      <w:rPr>
        <w:rFonts w:hint="default"/>
      </w:rPr>
    </w:lvl>
    <w:lvl w:ilvl="7" w:tplc="ABD0EC6C">
      <w:numFmt w:val="bullet"/>
      <w:lvlText w:val="•"/>
      <w:lvlJc w:val="left"/>
      <w:pPr>
        <w:ind w:left="8238" w:hanging="331"/>
      </w:pPr>
      <w:rPr>
        <w:rFonts w:hint="default"/>
      </w:rPr>
    </w:lvl>
    <w:lvl w:ilvl="8" w:tplc="81B8CF76">
      <w:numFmt w:val="bullet"/>
      <w:lvlText w:val="•"/>
      <w:lvlJc w:val="left"/>
      <w:pPr>
        <w:ind w:left="9212" w:hanging="3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CAE"/>
    <w:rsid w:val="00370C59"/>
    <w:rsid w:val="003F23B2"/>
    <w:rsid w:val="004E6F2B"/>
    <w:rsid w:val="00927423"/>
    <w:rsid w:val="00972CAE"/>
    <w:rsid w:val="00B9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25EFB0D"/>
  <w15:docId w15:val="{A41DEDA4-46FF-44B9-9091-CE641D7C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2CAE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C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72CAE"/>
    <w:rPr>
      <w:i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72CAE"/>
    <w:pPr>
      <w:ind w:left="1082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972CAE"/>
    <w:pPr>
      <w:ind w:left="462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972CAE"/>
    <w:pPr>
      <w:spacing w:before="121"/>
      <w:ind w:left="1422" w:right="1741"/>
      <w:jc w:val="both"/>
    </w:pPr>
  </w:style>
  <w:style w:type="paragraph" w:customStyle="1" w:styleId="TableParagraph">
    <w:name w:val="Table Paragraph"/>
    <w:basedOn w:val="Normal"/>
    <w:uiPriority w:val="1"/>
    <w:qFormat/>
    <w:rsid w:val="00972CAE"/>
  </w:style>
  <w:style w:type="paragraph" w:styleId="Encabezado">
    <w:name w:val="header"/>
    <w:basedOn w:val="Normal"/>
    <w:link w:val="EncabezadoCar"/>
    <w:uiPriority w:val="99"/>
    <w:unhideWhenUsed/>
    <w:rsid w:val="003F23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23B2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F23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3B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drid.org/cove" TargetMode="External"/><Relationship Id="rId18" Type="http://schemas.openxmlformats.org/officeDocument/2006/relationships/hyperlink" Target="http://www.madrid.org/cov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madrid.org/cove" TargetMode="External"/><Relationship Id="rId17" Type="http://schemas.openxmlformats.org/officeDocument/2006/relationships/hyperlink" Target="http://www.madrid.org/cov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drid.org/cov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drid.org/cov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drid.org/cove" TargetMode="External"/><Relationship Id="rId10" Type="http://schemas.openxmlformats.org/officeDocument/2006/relationships/hyperlink" Target="http://www.madrid.org/cove" TargetMode="External"/><Relationship Id="rId19" Type="http://schemas.openxmlformats.org/officeDocument/2006/relationships/hyperlink" Target="http://www.madrid.org/co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drid.org/cove" TargetMode="External"/><Relationship Id="rId14" Type="http://schemas.openxmlformats.org/officeDocument/2006/relationships/hyperlink" Target="http://www.madrid.org/cov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4997</Words>
  <Characters>27489</Characters>
  <Application>Microsoft Office Word</Application>
  <DocSecurity>0</DocSecurity>
  <Lines>229</Lines>
  <Paragraphs>64</Paragraphs>
  <ScaleCrop>false</ScaleCrop>
  <Company/>
  <LinksUpToDate>false</LinksUpToDate>
  <CharactersWithSpaces>32422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Jorge Martínez Martínez</cp:lastModifiedBy>
  <cp:revision>4</cp:revision>
  <cp:lastPrinted>2021-01-16T11:38:00Z</cp:lastPrinted>
  <dcterms:created xsi:type="dcterms:W3CDTF">2021-01-16T11:35:00Z</dcterms:created>
  <dcterms:modified xsi:type="dcterms:W3CDTF">2021-01-29T12:54:00Z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2021-01-16T00:00:00Z</vt:filetime>
  </property>
</Properties>
</file>